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76E" w:rsidP="00287F65">
      <w:pPr>
        <w:ind w:firstLine="540"/>
        <w:jc w:val="right"/>
        <w:rPr>
          <w:sz w:val="28"/>
          <w:szCs w:val="28"/>
        </w:rPr>
      </w:pPr>
      <w:r w:rsidRPr="00474B62">
        <w:rPr>
          <w:sz w:val="28"/>
          <w:szCs w:val="28"/>
        </w:rPr>
        <w:t xml:space="preserve">                                                              Дело № 5-</w:t>
      </w:r>
      <w:r w:rsidR="00722572">
        <w:rPr>
          <w:sz w:val="28"/>
          <w:szCs w:val="28"/>
        </w:rPr>
        <w:t>1148</w:t>
      </w:r>
      <w:r w:rsidRPr="00474B62" w:rsidR="00A53AF3">
        <w:rPr>
          <w:sz w:val="28"/>
          <w:szCs w:val="28"/>
        </w:rPr>
        <w:t>-210</w:t>
      </w:r>
      <w:r w:rsidR="00722572">
        <w:rPr>
          <w:sz w:val="28"/>
          <w:szCs w:val="28"/>
        </w:rPr>
        <w:t>5</w:t>
      </w:r>
      <w:r w:rsidRPr="00474B62">
        <w:rPr>
          <w:sz w:val="28"/>
          <w:szCs w:val="28"/>
        </w:rPr>
        <w:t>/20</w:t>
      </w:r>
      <w:r w:rsidRPr="00474B62" w:rsidR="00472877">
        <w:rPr>
          <w:sz w:val="28"/>
          <w:szCs w:val="28"/>
        </w:rPr>
        <w:t>2</w:t>
      </w:r>
      <w:r w:rsidR="00722572">
        <w:rPr>
          <w:sz w:val="28"/>
          <w:szCs w:val="28"/>
        </w:rPr>
        <w:t>5</w:t>
      </w:r>
    </w:p>
    <w:p w:rsidR="00DD3B89" w:rsidRPr="00DD3B89" w:rsidP="00DD3B89">
      <w:pPr>
        <w:ind w:firstLine="540"/>
        <w:jc w:val="right"/>
        <w:rPr>
          <w:color w:val="002060"/>
          <w:sz w:val="28"/>
          <w:szCs w:val="28"/>
        </w:rPr>
      </w:pPr>
      <w:r w:rsidRPr="00DD3B89">
        <w:rPr>
          <w:color w:val="002060"/>
          <w:sz w:val="28"/>
          <w:szCs w:val="28"/>
        </w:rPr>
        <w:t>86MS0045-01-2025-005410-19</w:t>
      </w:r>
    </w:p>
    <w:p w:rsidR="00C5576E" w:rsidRPr="00474B62" w:rsidP="00DD3B89">
      <w:pPr>
        <w:ind w:firstLine="540"/>
        <w:jc w:val="right"/>
        <w:rPr>
          <w:sz w:val="28"/>
          <w:szCs w:val="28"/>
        </w:rPr>
      </w:pPr>
      <w:r w:rsidRPr="00474B62">
        <w:rPr>
          <w:sz w:val="28"/>
          <w:szCs w:val="28"/>
        </w:rPr>
        <w:t xml:space="preserve">  </w:t>
      </w:r>
    </w:p>
    <w:p w:rsidR="00C5576E" w:rsidRPr="00474B62" w:rsidP="00287F65">
      <w:pPr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ПОСТАНОВЛЕНИЕ</w:t>
      </w:r>
    </w:p>
    <w:p w:rsidR="00C5576E" w:rsidRPr="00474B62" w:rsidP="00287F65">
      <w:pPr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по делу об административном правонарушении</w:t>
      </w:r>
    </w:p>
    <w:p w:rsidR="00C5576E" w:rsidRPr="00474B62" w:rsidP="00287F65">
      <w:pPr>
        <w:ind w:firstLine="540"/>
        <w:jc w:val="both"/>
        <w:rPr>
          <w:sz w:val="28"/>
          <w:szCs w:val="28"/>
        </w:rPr>
      </w:pPr>
    </w:p>
    <w:p w:rsidR="00C5576E" w:rsidRPr="00474B62" w:rsidP="00287F65">
      <w:pPr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 г. Нижневартовск                                                                 </w:t>
      </w:r>
      <w:r w:rsidR="001C2E09">
        <w:rPr>
          <w:sz w:val="28"/>
          <w:szCs w:val="28"/>
        </w:rPr>
        <w:t xml:space="preserve">       </w:t>
      </w:r>
      <w:r w:rsidRPr="00474B62" w:rsidR="00A53AF3">
        <w:rPr>
          <w:sz w:val="28"/>
          <w:szCs w:val="28"/>
        </w:rPr>
        <w:t xml:space="preserve"> </w:t>
      </w:r>
      <w:r w:rsidR="00722572">
        <w:rPr>
          <w:sz w:val="28"/>
          <w:szCs w:val="28"/>
        </w:rPr>
        <w:t>22 октября 2025</w:t>
      </w:r>
      <w:r w:rsidRPr="00474B62">
        <w:rPr>
          <w:sz w:val="28"/>
          <w:szCs w:val="28"/>
        </w:rPr>
        <w:t xml:space="preserve"> года </w:t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  <w:t xml:space="preserve">   </w:t>
      </w:r>
      <w:r w:rsidRPr="00474B62">
        <w:rPr>
          <w:sz w:val="28"/>
          <w:szCs w:val="28"/>
        </w:rPr>
        <w:tab/>
      </w:r>
    </w:p>
    <w:p w:rsidR="001C2E09" w:rsidRPr="008E7F97" w:rsidP="001C2E09">
      <w:pPr>
        <w:pStyle w:val="BodyText"/>
        <w:spacing w:after="0"/>
        <w:ind w:firstLine="539"/>
        <w:jc w:val="both"/>
        <w:rPr>
          <w:sz w:val="28"/>
          <w:szCs w:val="28"/>
        </w:rPr>
      </w:pPr>
      <w:r w:rsidRPr="00474B62">
        <w:rPr>
          <w:sz w:val="28"/>
          <w:szCs w:val="28"/>
        </w:rPr>
        <w:t>Мировой судья судебного участка № 5 Нижневартовского судебного района города окружного значения Нижневартовска Ханты - Мансийского авто</w:t>
      </w:r>
      <w:r w:rsidRPr="00474B62">
        <w:rPr>
          <w:sz w:val="28"/>
          <w:szCs w:val="28"/>
        </w:rPr>
        <w:t xml:space="preserve">номного округа - Югры Т.А. Лаптева, </w:t>
      </w:r>
      <w:r w:rsidRPr="008E7F97">
        <w:rPr>
          <w:sz w:val="28"/>
          <w:szCs w:val="28"/>
        </w:rPr>
        <w:t xml:space="preserve">находящийся по адресу ул. </w:t>
      </w:r>
      <w:r>
        <w:rPr>
          <w:sz w:val="28"/>
          <w:szCs w:val="28"/>
          <w:lang w:val="ru-RU"/>
        </w:rPr>
        <w:t>Нефтяников</w:t>
      </w:r>
      <w:r w:rsidRPr="008E7F97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6</w:t>
      </w:r>
      <w:r w:rsidRPr="008E7F97">
        <w:rPr>
          <w:sz w:val="28"/>
          <w:szCs w:val="28"/>
        </w:rPr>
        <w:t>, г. Нижневартовск,</w:t>
      </w:r>
    </w:p>
    <w:p w:rsidR="001C2E09" w:rsidRPr="008E7F97" w:rsidP="001C2E09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рассмотрев дело об административном правонарушении в отношении</w:t>
      </w:r>
    </w:p>
    <w:p w:rsidR="00DD3B89" w:rsidRPr="0057272C" w:rsidP="00DD3B89">
      <w:pPr>
        <w:pStyle w:val="BodyText"/>
        <w:spacing w:after="0"/>
        <w:ind w:firstLine="540"/>
        <w:jc w:val="both"/>
        <w:rPr>
          <w:sz w:val="27"/>
          <w:szCs w:val="27"/>
          <w:lang w:val="ru-RU"/>
        </w:rPr>
      </w:pPr>
      <w:r w:rsidRPr="0057272C">
        <w:rPr>
          <w:sz w:val="27"/>
          <w:szCs w:val="27"/>
          <w:lang w:val="ru-RU"/>
        </w:rPr>
        <w:t xml:space="preserve">Кулеш Екатерины Николаевны, </w:t>
      </w:r>
      <w:r w:rsidR="00C70EF6">
        <w:rPr>
          <w:sz w:val="28"/>
          <w:szCs w:val="28"/>
        </w:rPr>
        <w:t>***</w:t>
      </w:r>
      <w:r w:rsidR="00C70EF6">
        <w:rPr>
          <w:sz w:val="28"/>
          <w:szCs w:val="28"/>
          <w:lang w:val="ru-RU"/>
        </w:rPr>
        <w:t xml:space="preserve"> </w:t>
      </w:r>
      <w:r w:rsidRPr="0057272C">
        <w:rPr>
          <w:sz w:val="27"/>
          <w:szCs w:val="27"/>
          <w:lang w:val="ru-RU"/>
        </w:rPr>
        <w:t xml:space="preserve">года рождения, уроженки </w:t>
      </w:r>
      <w:r w:rsidR="00C70EF6">
        <w:rPr>
          <w:sz w:val="28"/>
          <w:szCs w:val="28"/>
        </w:rPr>
        <w:t>***</w:t>
      </w:r>
      <w:r w:rsidRPr="0057272C">
        <w:rPr>
          <w:sz w:val="27"/>
          <w:szCs w:val="27"/>
          <w:lang w:val="ru-RU"/>
        </w:rPr>
        <w:t xml:space="preserve">, работающей </w:t>
      </w:r>
      <w:r w:rsidR="00C70EF6">
        <w:rPr>
          <w:sz w:val="28"/>
          <w:szCs w:val="28"/>
        </w:rPr>
        <w:t>***</w:t>
      </w:r>
      <w:r w:rsidRPr="0057272C">
        <w:rPr>
          <w:sz w:val="27"/>
          <w:szCs w:val="27"/>
          <w:lang w:val="ru-RU"/>
        </w:rPr>
        <w:t xml:space="preserve">, зарегистрированной и проживающей </w:t>
      </w:r>
      <w:r w:rsidR="00C70EF6">
        <w:rPr>
          <w:sz w:val="28"/>
          <w:szCs w:val="28"/>
        </w:rPr>
        <w:t>***</w:t>
      </w:r>
      <w:r w:rsidRPr="0057272C">
        <w:rPr>
          <w:sz w:val="27"/>
          <w:szCs w:val="27"/>
          <w:lang w:val="ru-RU"/>
        </w:rPr>
        <w:t xml:space="preserve">, ИНН: </w:t>
      </w:r>
      <w:r w:rsidR="00C70EF6">
        <w:rPr>
          <w:sz w:val="28"/>
          <w:szCs w:val="28"/>
        </w:rPr>
        <w:t>***</w:t>
      </w:r>
      <w:r w:rsidRPr="0057272C">
        <w:rPr>
          <w:sz w:val="27"/>
          <w:szCs w:val="27"/>
          <w:lang w:val="ru-RU"/>
        </w:rPr>
        <w:t xml:space="preserve">, </w:t>
      </w:r>
    </w:p>
    <w:p w:rsidR="001C2E09" w:rsidP="001C2E09">
      <w:pPr>
        <w:pStyle w:val="BodyText"/>
        <w:spacing w:after="0"/>
        <w:ind w:firstLine="540"/>
        <w:jc w:val="both"/>
        <w:rPr>
          <w:sz w:val="28"/>
          <w:szCs w:val="28"/>
          <w:lang w:val="ru-RU"/>
        </w:rPr>
      </w:pPr>
    </w:p>
    <w:p w:rsidR="00C5576E" w:rsidP="001C2E09">
      <w:pPr>
        <w:pStyle w:val="BodyText"/>
        <w:spacing w:after="0"/>
        <w:ind w:firstLine="539"/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УСТАНОВИЛ:</w:t>
      </w:r>
    </w:p>
    <w:p w:rsidR="0022343B" w:rsidRPr="0022343B" w:rsidP="0022343B">
      <w:pPr>
        <w:pStyle w:val="BodyTextIndent"/>
        <w:suppressAutoHyphens/>
        <w:rPr>
          <w:sz w:val="28"/>
          <w:szCs w:val="28"/>
          <w:lang w:val="ru-RU"/>
        </w:rPr>
      </w:pPr>
      <w:r w:rsidRPr="00477E02">
        <w:rPr>
          <w:sz w:val="28"/>
          <w:szCs w:val="28"/>
        </w:rPr>
        <w:t xml:space="preserve">В ходе проверки финансово-хозяйственной деятельности учреждения по вопросу использования </w:t>
      </w:r>
      <w:r w:rsidR="001C2E09">
        <w:rPr>
          <w:sz w:val="28"/>
          <w:szCs w:val="28"/>
          <w:lang w:val="ru-RU"/>
        </w:rPr>
        <w:t xml:space="preserve">денежных </w:t>
      </w:r>
      <w:r w:rsidRPr="00477E02">
        <w:rPr>
          <w:sz w:val="28"/>
          <w:szCs w:val="28"/>
        </w:rPr>
        <w:t>средств</w:t>
      </w:r>
      <w:r w:rsidR="003F2C9E">
        <w:rPr>
          <w:sz w:val="28"/>
          <w:szCs w:val="28"/>
          <w:lang w:val="ru-RU"/>
        </w:rPr>
        <w:t xml:space="preserve"> з</w:t>
      </w:r>
      <w:r w:rsidR="00722572">
        <w:rPr>
          <w:sz w:val="28"/>
          <w:szCs w:val="28"/>
          <w:lang w:val="ru-RU"/>
        </w:rPr>
        <w:t xml:space="preserve">а счет субсидии </w:t>
      </w:r>
      <w:r w:rsidR="003F2C9E">
        <w:rPr>
          <w:sz w:val="28"/>
          <w:szCs w:val="28"/>
          <w:lang w:val="ru-RU"/>
        </w:rPr>
        <w:t>на</w:t>
      </w:r>
      <w:r w:rsidR="00722572">
        <w:rPr>
          <w:sz w:val="28"/>
          <w:szCs w:val="28"/>
          <w:lang w:val="ru-RU"/>
        </w:rPr>
        <w:t xml:space="preserve"> иные цели (код субсидии 006.20.0057) в целях компенсации расходов на оплату стоимости проезда и провоза багажа к месту использования отпуска и обратно работниками учреждения и нера</w:t>
      </w:r>
      <w:r w:rsidR="00DD3B89">
        <w:rPr>
          <w:sz w:val="28"/>
          <w:szCs w:val="28"/>
          <w:lang w:val="ru-RU"/>
        </w:rPr>
        <w:t>ботающих членов их семей, а так</w:t>
      </w:r>
      <w:r w:rsidR="00722572">
        <w:rPr>
          <w:sz w:val="28"/>
          <w:szCs w:val="28"/>
          <w:lang w:val="ru-RU"/>
        </w:rPr>
        <w:t xml:space="preserve">же страховых взносов на обязательное социальное </w:t>
      </w:r>
      <w:r w:rsidRPr="00FF6505" w:rsidR="00FF6505">
        <w:rPr>
          <w:sz w:val="28"/>
          <w:szCs w:val="28"/>
          <w:lang w:val="ru-RU"/>
        </w:rPr>
        <w:t xml:space="preserve">страхование, начисленных на компенсацию расходов на оплату стоимости проезда и провоза багажа к месту использования отпуска и обратно, установлено, что </w:t>
      </w:r>
      <w:r w:rsidR="00DD3B89">
        <w:rPr>
          <w:sz w:val="28"/>
          <w:szCs w:val="28"/>
          <w:lang w:val="ru-RU"/>
        </w:rPr>
        <w:t xml:space="preserve">в период исполнения обязанностей </w:t>
      </w:r>
      <w:r w:rsidRPr="00FF6505" w:rsidR="00DD3B89">
        <w:rPr>
          <w:sz w:val="28"/>
          <w:szCs w:val="28"/>
          <w:lang w:val="ru-RU"/>
        </w:rPr>
        <w:t>главн</w:t>
      </w:r>
      <w:r w:rsidR="00DD3B89">
        <w:rPr>
          <w:sz w:val="28"/>
          <w:szCs w:val="28"/>
          <w:lang w:val="ru-RU"/>
        </w:rPr>
        <w:t xml:space="preserve">ого </w:t>
      </w:r>
      <w:r w:rsidRPr="00FF6505" w:rsidR="00DD3B89">
        <w:rPr>
          <w:sz w:val="28"/>
          <w:szCs w:val="28"/>
          <w:lang w:val="ru-RU"/>
        </w:rPr>
        <w:t>бухгалтер</w:t>
      </w:r>
      <w:r w:rsidR="00DD3B89">
        <w:rPr>
          <w:sz w:val="28"/>
          <w:szCs w:val="28"/>
          <w:lang w:val="ru-RU"/>
        </w:rPr>
        <w:t xml:space="preserve">а муниципального бюджетного дошкольного образовательного учреждения детского сада № 67 «Умка» (далее – учреждение) </w:t>
      </w:r>
      <w:r w:rsidRPr="00FF6505" w:rsidR="00DD3B89">
        <w:rPr>
          <w:sz w:val="28"/>
          <w:szCs w:val="28"/>
          <w:lang w:val="ru-RU"/>
        </w:rPr>
        <w:t>Кулеш Е</w:t>
      </w:r>
      <w:r w:rsidR="00DD3B89">
        <w:rPr>
          <w:sz w:val="28"/>
          <w:szCs w:val="28"/>
          <w:lang w:val="ru-RU"/>
        </w:rPr>
        <w:t xml:space="preserve">.Н. </w:t>
      </w:r>
      <w:r w:rsidRPr="00FF6505" w:rsidR="00FF6505">
        <w:rPr>
          <w:sz w:val="28"/>
          <w:szCs w:val="28"/>
          <w:lang w:val="ru-RU"/>
        </w:rPr>
        <w:t>в регистре бухгалтерского учета - журнале операций расчетов с подотчетными лицами (далее</w:t>
      </w:r>
      <w:r w:rsidR="00FF6505">
        <w:rPr>
          <w:sz w:val="28"/>
          <w:szCs w:val="28"/>
          <w:lang w:val="ru-RU"/>
        </w:rPr>
        <w:t xml:space="preserve"> - </w:t>
      </w:r>
      <w:r w:rsidRPr="00FF6505" w:rsidR="00FF6505">
        <w:rPr>
          <w:sz w:val="28"/>
          <w:szCs w:val="28"/>
          <w:lang w:val="ru-RU"/>
        </w:rPr>
        <w:t>Журнал операций №</w:t>
      </w:r>
      <w:r w:rsidR="00FF6505">
        <w:rPr>
          <w:sz w:val="28"/>
          <w:szCs w:val="28"/>
          <w:lang w:val="ru-RU"/>
        </w:rPr>
        <w:t xml:space="preserve"> </w:t>
      </w:r>
      <w:r w:rsidRPr="00FF6505" w:rsidR="00FF6505">
        <w:rPr>
          <w:sz w:val="28"/>
          <w:szCs w:val="28"/>
          <w:lang w:val="ru-RU"/>
        </w:rPr>
        <w:t xml:space="preserve">3) за сентябрь 2024 года отражены мнимые объекты бухгалтерского учета (не имевшие места факты хозяйственной жизни) по регистрации расходов по проезду работников и </w:t>
      </w:r>
      <w:r w:rsidRPr="00FF6505" w:rsidR="003F2C9E">
        <w:rPr>
          <w:sz w:val="28"/>
          <w:szCs w:val="28"/>
          <w:lang w:val="ru-RU"/>
        </w:rPr>
        <w:t>несовершеннолетних</w:t>
      </w:r>
      <w:r w:rsidRPr="00FF6505" w:rsidR="00FF6505">
        <w:rPr>
          <w:sz w:val="28"/>
          <w:szCs w:val="28"/>
          <w:lang w:val="ru-RU"/>
        </w:rPr>
        <w:t xml:space="preserve"> членов семьи работников к месту использования отпуска и обратно на сумму 376 553,00 руб. вместо 385 293,00 руб.</w:t>
      </w:r>
      <w:r w:rsidRPr="0022343B">
        <w:t xml:space="preserve"> </w:t>
      </w:r>
    </w:p>
    <w:p w:rsidR="00F607A8" w:rsidP="00DD3B89">
      <w:pPr>
        <w:pStyle w:val="BodyTextIndent"/>
        <w:suppressAutoHyphens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416E9A">
        <w:rPr>
          <w:sz w:val="28"/>
          <w:szCs w:val="28"/>
          <w:lang w:val="ru-RU"/>
        </w:rPr>
        <w:t xml:space="preserve">При </w:t>
      </w:r>
      <w:r w:rsidR="00416E9A">
        <w:rPr>
          <w:sz w:val="28"/>
          <w:szCs w:val="28"/>
        </w:rPr>
        <w:t>рассмотрени</w:t>
      </w:r>
      <w:r w:rsidR="00416E9A">
        <w:rPr>
          <w:sz w:val="28"/>
          <w:szCs w:val="28"/>
          <w:lang w:val="ru-RU"/>
        </w:rPr>
        <w:t>и</w:t>
      </w:r>
      <w:r w:rsidR="00416E9A">
        <w:rPr>
          <w:sz w:val="28"/>
          <w:szCs w:val="28"/>
        </w:rPr>
        <w:t xml:space="preserve"> дела об административном правонарушении </w:t>
      </w:r>
      <w:r w:rsidR="00FF6505">
        <w:rPr>
          <w:sz w:val="28"/>
          <w:szCs w:val="28"/>
          <w:lang w:val="ru-RU"/>
        </w:rPr>
        <w:t>Кулеш Е.Н.</w:t>
      </w:r>
      <w:r>
        <w:rPr>
          <w:sz w:val="28"/>
          <w:szCs w:val="28"/>
          <w:lang w:val="ru-RU"/>
        </w:rPr>
        <w:t xml:space="preserve"> подтвердила обстоятельства, изложенные в протоколе об административном правонарушении. </w:t>
      </w:r>
    </w:p>
    <w:p w:rsidR="00D5659A" w:rsidP="00287F65">
      <w:pPr>
        <w:ind w:firstLine="540"/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Мировой судья, </w:t>
      </w:r>
      <w:r w:rsidRPr="00474B62" w:rsidR="00915D08">
        <w:rPr>
          <w:sz w:val="28"/>
          <w:szCs w:val="28"/>
        </w:rPr>
        <w:t>выслушав</w:t>
      </w:r>
      <w:r w:rsidRPr="00474B62" w:rsidR="00F607A8">
        <w:rPr>
          <w:sz w:val="28"/>
          <w:szCs w:val="28"/>
        </w:rPr>
        <w:t xml:space="preserve"> </w:t>
      </w:r>
      <w:r w:rsidRPr="00474B62" w:rsidR="006869B2">
        <w:rPr>
          <w:sz w:val="28"/>
          <w:szCs w:val="28"/>
        </w:rPr>
        <w:t xml:space="preserve">лицо, привлекаемое к административной </w:t>
      </w:r>
      <w:r w:rsidRPr="00842F99" w:rsidR="006869B2">
        <w:rPr>
          <w:sz w:val="28"/>
          <w:szCs w:val="28"/>
        </w:rPr>
        <w:t xml:space="preserve">ответственности, </w:t>
      </w:r>
      <w:r w:rsidRPr="00842F99">
        <w:rPr>
          <w:sz w:val="28"/>
          <w:szCs w:val="28"/>
        </w:rPr>
        <w:t xml:space="preserve">изучив материалы </w:t>
      </w:r>
      <w:r w:rsidRPr="00474B62">
        <w:rPr>
          <w:sz w:val="28"/>
          <w:szCs w:val="28"/>
        </w:rPr>
        <w:t xml:space="preserve">дела, приходит к следующему.  </w:t>
      </w:r>
    </w:p>
    <w:p w:rsidR="00F607A8" w:rsidRPr="00F607A8" w:rsidP="00F607A8">
      <w:pPr>
        <w:ind w:firstLine="540"/>
        <w:jc w:val="both"/>
        <w:rPr>
          <w:sz w:val="28"/>
          <w:szCs w:val="28"/>
        </w:rPr>
      </w:pPr>
      <w:r w:rsidRPr="00F607A8">
        <w:rPr>
          <w:sz w:val="28"/>
          <w:szCs w:val="28"/>
        </w:rPr>
        <w:t xml:space="preserve">В силу статьи 5 Федерального закона №402-ФЗ объектами бухгалтерского учета экономического субъекта являются: факты хозяйственной </w:t>
      </w:r>
      <w:r w:rsidRPr="00F607A8">
        <w:rPr>
          <w:sz w:val="28"/>
          <w:szCs w:val="28"/>
        </w:rPr>
        <w:t>жизни, активы, обязательства, источники финансирования его деятельности, доходы, расходы, иные объекты в случае, если это установлено федеральными стандартами.</w:t>
      </w:r>
    </w:p>
    <w:p w:rsidR="00F607A8" w:rsidRPr="00F607A8" w:rsidP="00F607A8">
      <w:pPr>
        <w:ind w:firstLine="540"/>
        <w:jc w:val="both"/>
        <w:rPr>
          <w:sz w:val="28"/>
          <w:szCs w:val="28"/>
        </w:rPr>
      </w:pPr>
      <w:r w:rsidRPr="00F607A8">
        <w:rPr>
          <w:sz w:val="28"/>
          <w:szCs w:val="28"/>
        </w:rPr>
        <w:t>Согласно частям 1 и 3 статьи 9 Федерального закона №402-ФЗ каждый факт хозяйственной жизни подле</w:t>
      </w:r>
      <w:r w:rsidRPr="00F607A8">
        <w:rPr>
          <w:sz w:val="28"/>
          <w:szCs w:val="28"/>
        </w:rPr>
        <w:t>жит оформлению первичным учетным документом, который должен быть составлен при соверше</w:t>
      </w:r>
      <w:r>
        <w:rPr>
          <w:sz w:val="28"/>
          <w:szCs w:val="28"/>
        </w:rPr>
        <w:t xml:space="preserve">нии факта хозяйственной </w:t>
      </w:r>
      <w:r w:rsidR="0022343B">
        <w:rPr>
          <w:sz w:val="28"/>
          <w:szCs w:val="28"/>
        </w:rPr>
        <w:t>жизни,</w:t>
      </w:r>
      <w:r w:rsidRPr="00F607A8" w:rsidR="0022343B">
        <w:rPr>
          <w:sz w:val="28"/>
          <w:szCs w:val="28"/>
        </w:rPr>
        <w:t xml:space="preserve">  </w:t>
      </w:r>
      <w:r w:rsidRPr="00F607A8">
        <w:rPr>
          <w:sz w:val="28"/>
          <w:szCs w:val="28"/>
        </w:rPr>
        <w:t xml:space="preserve">                                                             а если это не представляется возможным – непосредственно после его окончания.</w:t>
      </w:r>
      <w:r w:rsidRPr="00F607A8">
        <w:rPr>
          <w:sz w:val="28"/>
          <w:szCs w:val="28"/>
        </w:rPr>
        <w:t xml:space="preserve">                                    Не допускается принятие к бухгалтерскому учету д</w:t>
      </w:r>
      <w:r>
        <w:rPr>
          <w:sz w:val="28"/>
          <w:szCs w:val="28"/>
        </w:rPr>
        <w:t>окументов, которыми оформляются</w:t>
      </w:r>
      <w:r w:rsidRPr="00F607A8">
        <w:rPr>
          <w:sz w:val="28"/>
          <w:szCs w:val="28"/>
        </w:rPr>
        <w:t xml:space="preserve"> не имевшие места факты хозяйственной жизни.</w:t>
      </w:r>
    </w:p>
    <w:p w:rsidR="00FF6505" w:rsidRPr="00FF6505" w:rsidP="00FF6505">
      <w:pPr>
        <w:ind w:firstLine="540"/>
        <w:jc w:val="both"/>
        <w:rPr>
          <w:sz w:val="28"/>
          <w:szCs w:val="28"/>
        </w:rPr>
      </w:pPr>
      <w:r w:rsidRPr="00FF6505">
        <w:rPr>
          <w:sz w:val="28"/>
          <w:szCs w:val="28"/>
        </w:rPr>
        <w:t>Согласно части 1 и 2 статьи 10 Федерального закона №402-ФЗ данные, содержащиеся в первичных учет</w:t>
      </w:r>
      <w:r w:rsidRPr="00FF6505">
        <w:rPr>
          <w:sz w:val="28"/>
          <w:szCs w:val="28"/>
        </w:rPr>
        <w:t xml:space="preserve">ных документах, подлежат современной </w:t>
      </w:r>
      <w:r w:rsidRPr="00FF6505">
        <w:rPr>
          <w:sz w:val="28"/>
          <w:szCs w:val="28"/>
        </w:rPr>
        <w:t>регистрации и накоплению в регистрах бухгалтерского учета. Не допускаются пропуски или изъятия при регистрации объектов бухгалтерского учета в регистрах бухгалтерского учета, регистрация мнимых и притворных объектов бух</w:t>
      </w:r>
      <w:r w:rsidRPr="00FF6505">
        <w:rPr>
          <w:sz w:val="28"/>
          <w:szCs w:val="28"/>
        </w:rPr>
        <w:t>галтерского учета в регистрах бухгалтерского учета. Под мнимым объектом бухгалтерского учета понимается несуществующий объект, отраженный в бухгалтерском учете лишь для вида (в том числе неосуществленные расходы, несуществующие обязательства, не имевшие ме</w:t>
      </w:r>
      <w:r w:rsidRPr="00FF6505">
        <w:rPr>
          <w:sz w:val="28"/>
          <w:szCs w:val="28"/>
        </w:rPr>
        <w:t>ста факты хозяйственной жизни).</w:t>
      </w:r>
    </w:p>
    <w:p w:rsidR="00F607A8" w:rsidRPr="00F607A8" w:rsidP="00F607A8">
      <w:pPr>
        <w:ind w:firstLine="540"/>
        <w:jc w:val="both"/>
        <w:rPr>
          <w:sz w:val="28"/>
          <w:szCs w:val="28"/>
        </w:rPr>
      </w:pPr>
      <w:r w:rsidRPr="00F607A8">
        <w:rPr>
          <w:sz w:val="28"/>
          <w:szCs w:val="28"/>
        </w:rPr>
        <w:t>В соответствии с пунктами 16, 20 Стандарта №256</w:t>
      </w:r>
      <w:r>
        <w:rPr>
          <w:sz w:val="28"/>
          <w:szCs w:val="28"/>
        </w:rPr>
        <w:t>н объекты бухгалтерского учета,</w:t>
      </w:r>
      <w:r w:rsidRPr="00F607A8">
        <w:rPr>
          <w:sz w:val="28"/>
          <w:szCs w:val="28"/>
        </w:rPr>
        <w:t xml:space="preserve"> а также изменяющие их факты хозяйственной жизни отражаются в бухгалтерском учете</w:t>
      </w:r>
      <w:r>
        <w:rPr>
          <w:sz w:val="28"/>
          <w:szCs w:val="28"/>
        </w:rPr>
        <w:t xml:space="preserve"> </w:t>
      </w:r>
      <w:r w:rsidRPr="00F607A8">
        <w:rPr>
          <w:sz w:val="28"/>
          <w:szCs w:val="28"/>
        </w:rPr>
        <w:t>на основании первичных учетных документов в том отчетном периоде</w:t>
      </w:r>
      <w:r w:rsidRPr="00F607A8">
        <w:rPr>
          <w:sz w:val="28"/>
          <w:szCs w:val="28"/>
        </w:rPr>
        <w:t xml:space="preserve">, в котором имели место факты хозяйственной жизни, приведшие к возникновению и (или) изменению соответствующих активов, обязательств, доходов и (или) расходов, иных объектов бухгалтерского учета, вне зависимости от поступления или выбытия денежных средств </w:t>
      </w:r>
      <w:r w:rsidRPr="00F607A8">
        <w:rPr>
          <w:sz w:val="28"/>
          <w:szCs w:val="28"/>
        </w:rPr>
        <w:t>(или их эквивалентов) при расчетах, связанных с осуществлением указанных операций.</w:t>
      </w:r>
    </w:p>
    <w:p w:rsidR="00FF6505" w:rsidRPr="00FF6505" w:rsidP="00FF6505">
      <w:pPr>
        <w:ind w:firstLine="540"/>
        <w:jc w:val="both"/>
        <w:rPr>
          <w:sz w:val="28"/>
          <w:szCs w:val="28"/>
        </w:rPr>
      </w:pPr>
      <w:r w:rsidRPr="00FF6505">
        <w:rPr>
          <w:sz w:val="28"/>
          <w:szCs w:val="28"/>
        </w:rPr>
        <w:t>Согласно пункту 3 Инструкции №157н, пункту 23 Стандарта №256н к бухгалтерскому учету принимаются первичные (сводные) учетные документы, поступившие по результатам внутреннег</w:t>
      </w:r>
      <w:r w:rsidRPr="00FF6505">
        <w:rPr>
          <w:sz w:val="28"/>
          <w:szCs w:val="28"/>
        </w:rPr>
        <w:t>о контроля совершаемых фактов хозяйственной жизни для регистрации содержащихся в них данных в регистрах бухгалтерского учета, из предположения надлежащего составления первичных учетных документов по совершенным фактам хозяйственной жизни лицами, ответствен</w:t>
      </w:r>
      <w:r w:rsidRPr="00FF6505">
        <w:rPr>
          <w:sz w:val="28"/>
          <w:szCs w:val="28"/>
        </w:rPr>
        <w:t>ными за их оформление.</w:t>
      </w:r>
    </w:p>
    <w:p w:rsidR="00F607A8" w:rsidRPr="00F607A8" w:rsidP="00F607A8">
      <w:pPr>
        <w:ind w:firstLine="540"/>
        <w:jc w:val="both"/>
        <w:rPr>
          <w:sz w:val="28"/>
          <w:szCs w:val="28"/>
        </w:rPr>
      </w:pPr>
      <w:r w:rsidRPr="00F607A8">
        <w:rPr>
          <w:sz w:val="28"/>
          <w:szCs w:val="28"/>
        </w:rPr>
        <w:t>Согласно пункту 29 Стандарта №256н факты хозяйственной жизни отражаются</w:t>
      </w:r>
      <w:r>
        <w:rPr>
          <w:sz w:val="28"/>
          <w:szCs w:val="28"/>
        </w:rPr>
        <w:t xml:space="preserve"> </w:t>
      </w:r>
      <w:r w:rsidRPr="00F607A8">
        <w:rPr>
          <w:sz w:val="28"/>
          <w:szCs w:val="28"/>
        </w:rPr>
        <w:t>в регистрах бухгалтерского учета в хронологической последовательности, с группировкой по соответствующим счетам бухгалтерского учета. Записи в регистры бухгалтер</w:t>
      </w:r>
      <w:r w:rsidRPr="00F607A8">
        <w:rPr>
          <w:sz w:val="28"/>
          <w:szCs w:val="28"/>
        </w:rPr>
        <w:t xml:space="preserve">ского учета производятся по мере осуществления соответствующих операций и принятия первичных (сводных) учетных документов к бухгалтерскому учету, но не позднее следующего дня после получения (составления) первичных (сводных) учетных документов. </w:t>
      </w:r>
    </w:p>
    <w:p w:rsidR="00F607A8" w:rsidRPr="00F607A8" w:rsidP="00F607A8">
      <w:pPr>
        <w:ind w:firstLine="540"/>
        <w:jc w:val="both"/>
        <w:rPr>
          <w:sz w:val="28"/>
          <w:szCs w:val="28"/>
        </w:rPr>
      </w:pPr>
      <w:r w:rsidRPr="00F607A8">
        <w:rPr>
          <w:sz w:val="28"/>
          <w:szCs w:val="28"/>
        </w:rPr>
        <w:t>Согласно п</w:t>
      </w:r>
      <w:r w:rsidRPr="00F607A8">
        <w:rPr>
          <w:sz w:val="28"/>
          <w:szCs w:val="28"/>
        </w:rPr>
        <w:t xml:space="preserve">ункту 11 Инструкции №157н правильность отражения фактов хозяйственной жизни в регистрах бухгалтерского учета согласно предоставленным для регистрации первичным учетным документам обеспечивают лица, составившие и подписавшие их. </w:t>
      </w:r>
    </w:p>
    <w:p w:rsidR="00FF6505" w:rsidRPr="00FF6505" w:rsidP="00FF6505">
      <w:pPr>
        <w:ind w:firstLine="540"/>
        <w:jc w:val="both"/>
        <w:rPr>
          <w:sz w:val="28"/>
          <w:szCs w:val="28"/>
        </w:rPr>
      </w:pPr>
      <w:r w:rsidRPr="00FF6505">
        <w:rPr>
          <w:sz w:val="28"/>
          <w:szCs w:val="28"/>
        </w:rPr>
        <w:t>Согласно приложениям 3, 5 к</w:t>
      </w:r>
      <w:r w:rsidRPr="00FF6505">
        <w:rPr>
          <w:sz w:val="28"/>
          <w:szCs w:val="28"/>
        </w:rPr>
        <w:t xml:space="preserve"> Приказу №52н Журнал операций №3 является регистром бухгалтерского учета.</w:t>
      </w:r>
    </w:p>
    <w:p w:rsidR="00FF6505" w:rsidP="00FF6505">
      <w:pPr>
        <w:ind w:firstLine="540"/>
        <w:jc w:val="both"/>
        <w:rPr>
          <w:sz w:val="28"/>
          <w:szCs w:val="28"/>
        </w:rPr>
      </w:pPr>
      <w:r w:rsidRPr="00FF6505">
        <w:rPr>
          <w:sz w:val="28"/>
          <w:szCs w:val="28"/>
        </w:rPr>
        <w:t>Согласно разделу 3 "Применение и формирование регистров бухгалтерского учета" приложения 5 к Приказу №52н записи в Журнал операций №3 производятся на основании первичных (сводных) уч</w:t>
      </w:r>
      <w:r w:rsidRPr="00FF6505">
        <w:rPr>
          <w:sz w:val="28"/>
          <w:szCs w:val="28"/>
        </w:rPr>
        <w:t>етных документов, соответствующих объектам учета.</w:t>
      </w:r>
    </w:p>
    <w:p w:rsidR="00DD3B89" w:rsidRPr="00AE60F4" w:rsidP="00DD3B89">
      <w:pPr>
        <w:pStyle w:val="BodyText"/>
        <w:spacing w:after="0"/>
        <w:ind w:firstLine="567"/>
        <w:jc w:val="both"/>
        <w:rPr>
          <w:spacing w:val="5"/>
          <w:sz w:val="28"/>
          <w:szCs w:val="28"/>
          <w:lang w:val="ru-RU" w:eastAsia="en-US"/>
        </w:rPr>
      </w:pPr>
      <w:r>
        <w:rPr>
          <w:spacing w:val="5"/>
          <w:sz w:val="28"/>
          <w:szCs w:val="28"/>
          <w:lang w:val="ru-RU" w:eastAsia="en-US"/>
        </w:rPr>
        <w:t>Таким образом, главным бухгалтером учреждения Кулеш Екатериной Николаевной совершено административное правонарушение, выразившееся в грубом нарушении требований к бюджетному (бухгалтерскому) учету, а именно</w:t>
      </w:r>
      <w:r>
        <w:rPr>
          <w:spacing w:val="5"/>
          <w:sz w:val="28"/>
          <w:szCs w:val="28"/>
          <w:lang w:val="ru-RU" w:eastAsia="en-US"/>
        </w:rPr>
        <w:t xml:space="preserve"> в регистре бухгалтерского учета – Журнале операций</w:t>
      </w:r>
      <w:r>
        <w:rPr>
          <w:spacing w:val="5"/>
          <w:sz w:val="28"/>
          <w:szCs w:val="28"/>
          <w:lang w:val="ru-RU" w:eastAsia="en-US"/>
        </w:rPr>
        <w:tab/>
        <w:t xml:space="preserve">№ 3 за сентябрь 2024 </w:t>
      </w:r>
      <w:r>
        <w:rPr>
          <w:spacing w:val="5"/>
          <w:sz w:val="28"/>
          <w:szCs w:val="28"/>
          <w:lang w:val="ru-RU" w:eastAsia="en-US"/>
        </w:rPr>
        <w:t xml:space="preserve">года </w:t>
      </w:r>
      <w:r w:rsidR="00C35B0E">
        <w:rPr>
          <w:spacing w:val="5"/>
          <w:sz w:val="28"/>
          <w:szCs w:val="28"/>
          <w:lang w:val="ru-RU" w:eastAsia="en-US"/>
        </w:rPr>
        <w:t xml:space="preserve">отражены </w:t>
      </w:r>
      <w:r w:rsidRPr="00AE60F4">
        <w:rPr>
          <w:spacing w:val="5"/>
          <w:sz w:val="28"/>
          <w:szCs w:val="28"/>
          <w:lang w:val="ru-RU" w:eastAsia="en-US"/>
        </w:rPr>
        <w:t>мнимы</w:t>
      </w:r>
      <w:r w:rsidR="00C35B0E">
        <w:rPr>
          <w:spacing w:val="5"/>
          <w:sz w:val="28"/>
          <w:szCs w:val="28"/>
          <w:lang w:val="ru-RU" w:eastAsia="en-US"/>
        </w:rPr>
        <w:t>е</w:t>
      </w:r>
      <w:r w:rsidRPr="00AE60F4">
        <w:rPr>
          <w:spacing w:val="5"/>
          <w:sz w:val="28"/>
          <w:szCs w:val="28"/>
          <w:lang w:val="ru-RU" w:eastAsia="en-US"/>
        </w:rPr>
        <w:t xml:space="preserve"> объект</w:t>
      </w:r>
      <w:r w:rsidR="00C35B0E">
        <w:rPr>
          <w:spacing w:val="5"/>
          <w:sz w:val="28"/>
          <w:szCs w:val="28"/>
          <w:lang w:val="ru-RU" w:eastAsia="en-US"/>
        </w:rPr>
        <w:t>ы</w:t>
      </w:r>
      <w:r w:rsidRPr="00AE60F4">
        <w:rPr>
          <w:spacing w:val="5"/>
          <w:sz w:val="28"/>
          <w:szCs w:val="28"/>
          <w:lang w:val="ru-RU" w:eastAsia="en-US"/>
        </w:rPr>
        <w:t xml:space="preserve"> бухгалтерского учета (не имевшие места факты хозяйственной жизни) по регистрации расходов по проезду работников и несовершен</w:t>
      </w:r>
      <w:r>
        <w:rPr>
          <w:spacing w:val="5"/>
          <w:sz w:val="28"/>
          <w:szCs w:val="28"/>
          <w:lang w:val="ru-RU" w:eastAsia="en-US"/>
        </w:rPr>
        <w:t>н</w:t>
      </w:r>
      <w:r w:rsidRPr="00AE60F4">
        <w:rPr>
          <w:spacing w:val="5"/>
          <w:sz w:val="28"/>
          <w:szCs w:val="28"/>
          <w:lang w:val="ru-RU" w:eastAsia="en-US"/>
        </w:rPr>
        <w:t xml:space="preserve">олетних членов семьи </w:t>
      </w:r>
      <w:r w:rsidRPr="00AE60F4">
        <w:rPr>
          <w:spacing w:val="5"/>
          <w:sz w:val="28"/>
          <w:szCs w:val="28"/>
          <w:lang w:val="ru-RU" w:eastAsia="en-US"/>
        </w:rPr>
        <w:t>работников к месту использования отпуска и обратно на сумму 376 553,00 руб. вместо 385 293,00 руб., а именно:</w:t>
      </w:r>
    </w:p>
    <w:p w:rsidR="00DD3B89" w:rsidRPr="00AE60F4" w:rsidP="00DD3B89">
      <w:pPr>
        <w:pStyle w:val="BodyText"/>
        <w:spacing w:after="0"/>
        <w:ind w:firstLine="567"/>
        <w:jc w:val="both"/>
        <w:rPr>
          <w:spacing w:val="5"/>
          <w:sz w:val="28"/>
          <w:szCs w:val="28"/>
          <w:lang w:val="ru-RU" w:eastAsia="en-US"/>
        </w:rPr>
      </w:pPr>
      <w:r w:rsidRPr="00AE60F4">
        <w:rPr>
          <w:spacing w:val="5"/>
          <w:sz w:val="28"/>
          <w:szCs w:val="28"/>
          <w:lang w:val="ru-RU" w:eastAsia="en-US"/>
        </w:rPr>
        <w:t>-</w:t>
      </w:r>
      <w:r w:rsidRPr="00AE60F4">
        <w:rPr>
          <w:spacing w:val="5"/>
          <w:sz w:val="28"/>
          <w:szCs w:val="28"/>
          <w:lang w:val="ru-RU" w:eastAsia="en-US"/>
        </w:rPr>
        <w:tab/>
        <w:t xml:space="preserve">по авансовому отчету помощника воспитателя </w:t>
      </w:r>
      <w:r w:rsidR="00C70EF6">
        <w:rPr>
          <w:spacing w:val="5"/>
          <w:sz w:val="28"/>
          <w:szCs w:val="28"/>
          <w:lang w:val="ru-RU" w:eastAsia="en-US"/>
        </w:rPr>
        <w:t>ФИО1</w:t>
      </w:r>
      <w:r w:rsidRPr="00AE60F4">
        <w:rPr>
          <w:spacing w:val="5"/>
          <w:sz w:val="28"/>
          <w:szCs w:val="28"/>
          <w:lang w:val="ru-RU" w:eastAsia="en-US"/>
        </w:rPr>
        <w:t xml:space="preserve"> от 02.09.2024 №0000-000044 расходы отражены в сумме 181 130,00 руб., в то время как р</w:t>
      </w:r>
      <w:r w:rsidRPr="00AE60F4">
        <w:rPr>
          <w:spacing w:val="5"/>
          <w:sz w:val="28"/>
          <w:szCs w:val="28"/>
          <w:lang w:val="ru-RU" w:eastAsia="en-US"/>
        </w:rPr>
        <w:t>асходы, подлежащие компенсации согласно подтверждающим документам и нормам раздела 2 Положения о гарантиях и компенсациях для лиц, работающих в районах Крайнего Севера и приравненных к ним местностях в органах местного самоуправления и муниципальных учрежд</w:t>
      </w:r>
      <w:r w:rsidRPr="00AE60F4">
        <w:rPr>
          <w:spacing w:val="5"/>
          <w:sz w:val="28"/>
          <w:szCs w:val="28"/>
          <w:lang w:val="ru-RU" w:eastAsia="en-US"/>
        </w:rPr>
        <w:t>ениях города Нижневартовска, утвержденного решением Думы города Нижневартовска от 24.12.2019 №560 "О гарантиях и компенсациях для лиц, работающих в районах Крайнего Севера и приравненных к ним местностях в органах местного самоуправления и муниципальных уч</w:t>
      </w:r>
      <w:r w:rsidRPr="00AE60F4">
        <w:rPr>
          <w:spacing w:val="5"/>
          <w:sz w:val="28"/>
          <w:szCs w:val="28"/>
          <w:lang w:val="ru-RU" w:eastAsia="en-US"/>
        </w:rPr>
        <w:t>реждениях города Нижневартовска" (далее - Положение №560),, составили в сумме 188 742,00 руб., соответственно, в бухгалтерском учете зарегистрирован не имевший место факт хозяйственной жизни по отражению в бухгалтерском учете расходов на сумму 181 130,00 р</w:t>
      </w:r>
      <w:r w:rsidRPr="00AE60F4">
        <w:rPr>
          <w:spacing w:val="5"/>
          <w:sz w:val="28"/>
          <w:szCs w:val="28"/>
          <w:lang w:val="ru-RU" w:eastAsia="en-US"/>
        </w:rPr>
        <w:t>уб. вместо 188 742,00 руб.;</w:t>
      </w:r>
    </w:p>
    <w:p w:rsidR="00DD3B89" w:rsidRPr="0022343B" w:rsidP="00DD3B89">
      <w:pPr>
        <w:pStyle w:val="BodyText"/>
        <w:spacing w:after="0"/>
        <w:ind w:firstLine="567"/>
        <w:jc w:val="both"/>
        <w:rPr>
          <w:spacing w:val="5"/>
          <w:sz w:val="28"/>
          <w:szCs w:val="28"/>
          <w:lang w:val="ru-RU" w:eastAsia="en-US"/>
        </w:rPr>
      </w:pPr>
      <w:r w:rsidRPr="00AE60F4">
        <w:rPr>
          <w:spacing w:val="5"/>
          <w:sz w:val="28"/>
          <w:szCs w:val="28"/>
          <w:lang w:val="ru-RU" w:eastAsia="en-US"/>
        </w:rPr>
        <w:t>-</w:t>
      </w:r>
      <w:r w:rsidRPr="00AE60F4">
        <w:rPr>
          <w:spacing w:val="5"/>
          <w:sz w:val="28"/>
          <w:szCs w:val="28"/>
          <w:lang w:val="ru-RU" w:eastAsia="en-US"/>
        </w:rPr>
        <w:tab/>
        <w:t xml:space="preserve">по авансовому отчету кухонного рабочего </w:t>
      </w:r>
      <w:r w:rsidR="00C70EF6">
        <w:rPr>
          <w:spacing w:val="5"/>
          <w:sz w:val="28"/>
          <w:szCs w:val="28"/>
          <w:lang w:val="ru-RU" w:eastAsia="en-US"/>
        </w:rPr>
        <w:t>ФИО2</w:t>
      </w:r>
      <w:r w:rsidRPr="00AE60F4">
        <w:rPr>
          <w:spacing w:val="5"/>
          <w:sz w:val="28"/>
          <w:szCs w:val="28"/>
          <w:lang w:val="ru-RU" w:eastAsia="en-US"/>
        </w:rPr>
        <w:t xml:space="preserve"> от 04.09.2024 №0000-000045 расходы отражены в сумме 195 423,00 руб., в то время как расходы, подлежащие компенсации согласно подтверждающим документам и нормам Положения №</w:t>
      </w:r>
      <w:r w:rsidRPr="00AE60F4">
        <w:rPr>
          <w:spacing w:val="5"/>
          <w:sz w:val="28"/>
          <w:szCs w:val="28"/>
          <w:lang w:val="ru-RU" w:eastAsia="en-US"/>
        </w:rPr>
        <w:t>560 составили в сумме 196 551,00 руб., соответственно, в бухгалтерском учете зарегистрирован не имевший место факт хозяйственной жизни по отражению в бухгалтерском учете расходов на сумму 195 423,00 руб. вместо 196 551,00 руб.</w:t>
      </w:r>
    </w:p>
    <w:p w:rsidR="00B07915" w:rsidP="00B07915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В соответствии с </w:t>
      </w:r>
      <w:r w:rsidRPr="00842F99">
        <w:rPr>
          <w:sz w:val="28"/>
          <w:szCs w:val="28"/>
        </w:rPr>
        <w:t>частью 4 ста</w:t>
      </w:r>
      <w:r w:rsidRPr="00842F99">
        <w:rPr>
          <w:sz w:val="28"/>
          <w:szCs w:val="28"/>
        </w:rPr>
        <w:t xml:space="preserve">тьи 15.15.6 Кодекса Российской Федерации об административных правонарушениях </w:t>
      </w:r>
      <w:r>
        <w:rPr>
          <w:sz w:val="28"/>
          <w:szCs w:val="28"/>
          <w:lang w:val="ru-RU"/>
        </w:rPr>
        <w:t>г</w:t>
      </w:r>
      <w:r w:rsidRPr="000C03D1">
        <w:rPr>
          <w:sz w:val="28"/>
          <w:szCs w:val="28"/>
        </w:rPr>
        <w:t>рубое нарушение требований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грубое нару</w:t>
      </w:r>
      <w:r w:rsidRPr="000C03D1">
        <w:rPr>
          <w:sz w:val="28"/>
          <w:szCs w:val="28"/>
        </w:rPr>
        <w:t>шение порядка составления (формирования) консолидированной бухгалтерской (финансовой) отчетности, если эти действия не содержа</w:t>
      </w:r>
      <w:r>
        <w:rPr>
          <w:sz w:val="28"/>
          <w:szCs w:val="28"/>
        </w:rPr>
        <w:t xml:space="preserve">т уголовно наказуемого деяния, </w:t>
      </w:r>
      <w:r w:rsidRPr="000C03D1">
        <w:rPr>
          <w:sz w:val="28"/>
          <w:szCs w:val="28"/>
        </w:rPr>
        <w:t>влечет наложение административного штрафа на должностных лиц в размере от пятнадцати тысяч до тридц</w:t>
      </w:r>
      <w:r w:rsidRPr="000C03D1">
        <w:rPr>
          <w:sz w:val="28"/>
          <w:szCs w:val="28"/>
        </w:rPr>
        <w:t xml:space="preserve">ати тысяч рублей. </w:t>
      </w:r>
    </w:p>
    <w:p w:rsidR="00B07915" w:rsidP="00B07915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503888">
        <w:rPr>
          <w:sz w:val="28"/>
          <w:szCs w:val="28"/>
        </w:rPr>
        <w:t>При этом пунктом 1 примечания к указанной статье установлено, что предусмотренная настоящей статьей административная ответственность возлагается на должностных лиц муниципальных учреждений, осуществляющих в соответствии с бюджетным закон</w:t>
      </w:r>
      <w:r w:rsidRPr="00503888">
        <w:rPr>
          <w:sz w:val="28"/>
          <w:szCs w:val="28"/>
        </w:rPr>
        <w:t>одательством Российской Федерации бюджетные полномочия по ведению бюджетного учета и (или) составлению бюджетной отчетности.</w:t>
      </w:r>
    </w:p>
    <w:p w:rsidR="00B07915" w:rsidP="00B07915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подпунктом 5 пункта 4 </w:t>
      </w:r>
      <w:r w:rsidRPr="00503888">
        <w:rPr>
          <w:sz w:val="28"/>
          <w:szCs w:val="28"/>
        </w:rPr>
        <w:t xml:space="preserve">примечания к указанной статье </w:t>
      </w:r>
      <w:r>
        <w:rPr>
          <w:sz w:val="28"/>
          <w:szCs w:val="28"/>
        </w:rPr>
        <w:t>п</w:t>
      </w:r>
      <w:r w:rsidRPr="00953107">
        <w:rPr>
          <w:sz w:val="28"/>
          <w:szCs w:val="28"/>
        </w:rPr>
        <w:t>од грубым нарушением требований к бюджетному (бухгалтерскому)</w:t>
      </w:r>
      <w:r w:rsidRPr="00953107">
        <w:rPr>
          <w:sz w:val="28"/>
          <w:szCs w:val="28"/>
        </w:rPr>
        <w:t xml:space="preserve"> учету, в том числе к составлению либо представлению бюджетной или бухгалтерской (финансовой) отчетности, либо грубым нарушением порядка составления </w:t>
      </w:r>
      <w:r w:rsidRPr="00953107">
        <w:rPr>
          <w:sz w:val="28"/>
          <w:szCs w:val="28"/>
        </w:rPr>
        <w:t>(формирования) консолидированной бухгалтерской (фи</w:t>
      </w:r>
      <w:r>
        <w:rPr>
          <w:sz w:val="28"/>
          <w:szCs w:val="28"/>
        </w:rPr>
        <w:t xml:space="preserve">нансовой) отчетности понимается </w:t>
      </w:r>
      <w:r w:rsidRPr="00953107">
        <w:rPr>
          <w:sz w:val="28"/>
          <w:szCs w:val="28"/>
        </w:rPr>
        <w:t>регистрация в регистрах б</w:t>
      </w:r>
      <w:r w:rsidRPr="00953107">
        <w:rPr>
          <w:sz w:val="28"/>
          <w:szCs w:val="28"/>
        </w:rPr>
        <w:t>ухгалтерского учета мнимого объекта бухгалтерского учета (в том числе неосуществленных расходов, несуществующих обязательств, не имевших места фактов хозяйственной жизни) или притворно</w:t>
      </w:r>
      <w:r>
        <w:rPr>
          <w:sz w:val="28"/>
          <w:szCs w:val="28"/>
        </w:rPr>
        <w:t>го объекта бухгалтерского учета.</w:t>
      </w:r>
    </w:p>
    <w:p w:rsidR="00B07915" w:rsidP="00B07915">
      <w:pPr>
        <w:pStyle w:val="BodyText"/>
        <w:spacing w:after="0"/>
        <w:ind w:firstLine="567"/>
        <w:jc w:val="both"/>
        <w:rPr>
          <w:spacing w:val="5"/>
          <w:sz w:val="28"/>
          <w:szCs w:val="28"/>
          <w:lang w:eastAsia="en-US"/>
        </w:rPr>
      </w:pPr>
      <w:r w:rsidRPr="00FF6505">
        <w:rPr>
          <w:spacing w:val="5"/>
          <w:sz w:val="28"/>
          <w:szCs w:val="28"/>
          <w:lang w:eastAsia="en-US"/>
        </w:rPr>
        <w:t>Согласно трудовому договору от 24.11.20</w:t>
      </w:r>
      <w:r w:rsidRPr="00FF6505">
        <w:rPr>
          <w:spacing w:val="5"/>
          <w:sz w:val="28"/>
          <w:szCs w:val="28"/>
          <w:lang w:eastAsia="en-US"/>
        </w:rPr>
        <w:t>03 №114 с учетом дополнительного соглашения от 04.05.2021 №63 (далее - трудовой договор), приказам учреждения от 24.11.2003 №304 "О приеме" (далее - приказ учреждения №304), от 04.05.2021 №31-ок "О переводе работника на другую работу (ставку)" (далее - при</w:t>
      </w:r>
      <w:r w:rsidRPr="00FF6505">
        <w:rPr>
          <w:spacing w:val="5"/>
          <w:sz w:val="28"/>
          <w:szCs w:val="28"/>
          <w:lang w:eastAsia="en-US"/>
        </w:rPr>
        <w:t xml:space="preserve">каз учреждения №31 -ок) с 04.05.2021 до 10.04.2025 обязанности главного бухгалтера муниципального бюджетного дошкольного образовательного учреждения детского сада №67 "Умка" были возложены на Кулеш Екатерину Николаевну. </w:t>
      </w:r>
    </w:p>
    <w:p w:rsidR="003F2C9E" w:rsidP="00B07915">
      <w:pPr>
        <w:pStyle w:val="BodyText"/>
        <w:spacing w:after="0"/>
        <w:ind w:firstLine="567"/>
        <w:jc w:val="both"/>
      </w:pPr>
      <w:r w:rsidRPr="00FF6505">
        <w:rPr>
          <w:spacing w:val="5"/>
          <w:sz w:val="28"/>
          <w:szCs w:val="28"/>
          <w:lang w:eastAsia="en-US"/>
        </w:rPr>
        <w:t>В соответствии с пунктами 3.2, 3.4,</w:t>
      </w:r>
      <w:r w:rsidRPr="00FF6505">
        <w:rPr>
          <w:spacing w:val="5"/>
          <w:sz w:val="28"/>
          <w:szCs w:val="28"/>
          <w:lang w:eastAsia="en-US"/>
        </w:rPr>
        <w:t xml:space="preserve"> 3.5 раздела 3 должностной инструкции главного бухгалтера должностными обязанностями главного бухгалтера являлось в том числе осуществление проверки обоснованности первичных учетных документов, которыми оформлены факты хозяйственной жизни, логическую увязк</w:t>
      </w:r>
      <w:r w:rsidRPr="00FF6505">
        <w:rPr>
          <w:spacing w:val="5"/>
          <w:sz w:val="28"/>
          <w:szCs w:val="28"/>
          <w:lang w:eastAsia="en-US"/>
        </w:rPr>
        <w:t>у отдельных показателей, качество ведения регистров бухгалтерского учета и составления бухгалтерской (финансовой) отчетности учреждения, осуществление организации бюджетирования и управления денежными потоками, координация и контроль выполнения работ в про</w:t>
      </w:r>
      <w:r w:rsidRPr="00FF6505">
        <w:rPr>
          <w:spacing w:val="5"/>
          <w:sz w:val="28"/>
          <w:szCs w:val="28"/>
          <w:lang w:eastAsia="en-US"/>
        </w:rPr>
        <w:t>цессе бюджетирования и управления денежными потоками в дошкольном образовательном учреждении, обеспечение законного, своевременного и правильного оформления документов.</w:t>
      </w:r>
      <w:r w:rsidRPr="003F2C9E">
        <w:t xml:space="preserve"> </w:t>
      </w:r>
    </w:p>
    <w:p w:rsidR="003F2C9E" w:rsidP="003F2C9E">
      <w:pPr>
        <w:pStyle w:val="BodyText"/>
        <w:ind w:firstLine="567"/>
        <w:jc w:val="both"/>
        <w:rPr>
          <w:spacing w:val="5"/>
          <w:sz w:val="28"/>
          <w:szCs w:val="28"/>
          <w:lang w:eastAsia="en-US"/>
        </w:rPr>
      </w:pPr>
      <w:r w:rsidRPr="003F2C9E">
        <w:rPr>
          <w:spacing w:val="5"/>
          <w:sz w:val="28"/>
          <w:szCs w:val="28"/>
          <w:lang w:eastAsia="en-US"/>
        </w:rPr>
        <w:t>С 11.04.2025 Кулеш Екатерина Николаевна переведена на должность заместителя заведующег</w:t>
      </w:r>
      <w:r w:rsidRPr="003F2C9E">
        <w:rPr>
          <w:spacing w:val="5"/>
          <w:sz w:val="28"/>
          <w:szCs w:val="28"/>
          <w:lang w:eastAsia="en-US"/>
        </w:rPr>
        <w:t>о на основании дополнительного соглашения от 11.04.2025 №61 к трудовому договору, приказа учреждения от 11.04.2025 №25-ок "О переводе работника на другую работу" (далее - приказ учреждения №25-ок).</w:t>
      </w:r>
    </w:p>
    <w:p w:rsidR="00C502F8" w:rsidP="00C502F8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Статьей 2.4 Кодекса РФ об административных правонарушениях</w:t>
      </w:r>
      <w:r>
        <w:rPr>
          <w:sz w:val="28"/>
          <w:szCs w:val="28"/>
          <w:lang w:val="ru-RU"/>
        </w:rPr>
        <w:t xml:space="preserve"> установлено,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В примечании к указанной статье указано</w:t>
      </w:r>
      <w:r>
        <w:rPr>
          <w:sz w:val="28"/>
          <w:szCs w:val="28"/>
          <w:lang w:val="ru-RU"/>
        </w:rPr>
        <w:t>, что под должностным лицом в настоящем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</w:t>
      </w:r>
      <w:r>
        <w:rPr>
          <w:sz w:val="28"/>
          <w:szCs w:val="28"/>
          <w:lang w:val="ru-RU"/>
        </w:rPr>
        <w:t>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государственных внебюджетных фондов Российской</w:t>
      </w:r>
      <w:r>
        <w:rPr>
          <w:sz w:val="28"/>
          <w:szCs w:val="28"/>
          <w:lang w:val="ru-RU"/>
        </w:rPr>
        <w:t xml:space="preserve"> Федерации, органах местного самоуправления, государственных и муниципальных организациях. </w:t>
      </w:r>
    </w:p>
    <w:p w:rsidR="00344637" w:rsidRPr="00474B62" w:rsidP="00287F65">
      <w:pPr>
        <w:pStyle w:val="14"/>
        <w:shd w:val="clear" w:color="auto" w:fill="auto"/>
        <w:spacing w:before="0" w:after="0" w:line="240" w:lineRule="auto"/>
        <w:ind w:left="40" w:firstLine="560"/>
        <w:rPr>
          <w:sz w:val="28"/>
          <w:szCs w:val="28"/>
        </w:rPr>
      </w:pPr>
      <w:r w:rsidRPr="00842F99">
        <w:rPr>
          <w:sz w:val="28"/>
          <w:szCs w:val="28"/>
        </w:rPr>
        <w:t xml:space="preserve">Все собранные по делу об административном правонарушении </w:t>
      </w:r>
      <w:r w:rsidRPr="00842F99">
        <w:rPr>
          <w:sz w:val="28"/>
          <w:szCs w:val="28"/>
        </w:rPr>
        <w:t xml:space="preserve">доказательства, представленные административным органом, являются допустимыми, достоверными и достаточными </w:t>
      </w:r>
      <w:r w:rsidRPr="00474B62">
        <w:rPr>
          <w:sz w:val="28"/>
          <w:szCs w:val="28"/>
        </w:rPr>
        <w:t>в соответствии с требованиями </w:t>
      </w:r>
      <w:hyperlink r:id="rId5" w:anchor="/document/12125267/entry/2611" w:history="1">
        <w:r w:rsidRPr="00474B62">
          <w:rPr>
            <w:rStyle w:val="Hyperlink"/>
            <w:color w:val="auto"/>
            <w:sz w:val="28"/>
            <w:szCs w:val="28"/>
            <w:u w:val="none"/>
          </w:rPr>
          <w:t>статьи 26.11</w:t>
        </w:r>
      </w:hyperlink>
      <w:r w:rsidRPr="00474B62">
        <w:rPr>
          <w:sz w:val="28"/>
          <w:szCs w:val="28"/>
        </w:rPr>
        <w:t xml:space="preserve"> КоАП РФ и свидетельствуют о виновности </w:t>
      </w:r>
      <w:r w:rsidRPr="00474B62" w:rsidR="007E7CE6">
        <w:rPr>
          <w:sz w:val="28"/>
          <w:szCs w:val="28"/>
        </w:rPr>
        <w:t xml:space="preserve">должностного </w:t>
      </w:r>
      <w:r w:rsidRPr="00474B62">
        <w:rPr>
          <w:sz w:val="28"/>
          <w:szCs w:val="28"/>
        </w:rPr>
        <w:t xml:space="preserve">лица </w:t>
      </w:r>
      <w:r w:rsidR="00AE60F4">
        <w:rPr>
          <w:sz w:val="28"/>
          <w:szCs w:val="28"/>
        </w:rPr>
        <w:t>Кулеш Е.Н.</w:t>
      </w:r>
      <w:r w:rsidR="00915D08">
        <w:rPr>
          <w:sz w:val="28"/>
          <w:szCs w:val="28"/>
        </w:rPr>
        <w:t xml:space="preserve"> </w:t>
      </w:r>
      <w:r w:rsidRPr="00474B62">
        <w:rPr>
          <w:sz w:val="28"/>
          <w:szCs w:val="28"/>
        </w:rPr>
        <w:t>в совершении указанного административного правонарушения.</w:t>
      </w:r>
    </w:p>
    <w:p w:rsidR="0045263D" w:rsidP="00287F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4B62">
        <w:rPr>
          <w:sz w:val="28"/>
          <w:szCs w:val="28"/>
        </w:rPr>
        <w:t>Оценивая док</w:t>
      </w:r>
      <w:r w:rsidRPr="00474B62">
        <w:rPr>
          <w:sz w:val="28"/>
          <w:szCs w:val="28"/>
        </w:rPr>
        <w:t>азательства в их совокупности, мировой судья квалифицирует</w:t>
      </w:r>
      <w:r w:rsidR="00953107">
        <w:rPr>
          <w:sz w:val="28"/>
          <w:szCs w:val="28"/>
        </w:rPr>
        <w:t xml:space="preserve"> её</w:t>
      </w:r>
      <w:r w:rsidRPr="00474B62">
        <w:rPr>
          <w:sz w:val="28"/>
          <w:szCs w:val="28"/>
        </w:rPr>
        <w:t xml:space="preserve"> действия по </w:t>
      </w:r>
      <w:r w:rsidRPr="00474B62" w:rsidR="00E77ACD">
        <w:rPr>
          <w:sz w:val="28"/>
          <w:szCs w:val="28"/>
        </w:rPr>
        <w:t>ч. 4 ст. 15.15.6</w:t>
      </w:r>
      <w:r w:rsidRPr="00474B62">
        <w:rPr>
          <w:sz w:val="28"/>
          <w:szCs w:val="28"/>
        </w:rPr>
        <w:t xml:space="preserve"> Кодекса Российской Федерации об административных правонарушениях.  </w:t>
      </w:r>
    </w:p>
    <w:p w:rsidR="000C3035" w:rsidP="00287F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4.2 КоАП РФ к смягчающему вину обстоятельству мировой судья </w:t>
      </w:r>
      <w:r w:rsidRPr="00ED5572">
        <w:rPr>
          <w:sz w:val="28"/>
          <w:szCs w:val="28"/>
        </w:rPr>
        <w:t>относит признан</w:t>
      </w:r>
      <w:r w:rsidRPr="00ED5572">
        <w:rPr>
          <w:sz w:val="28"/>
          <w:szCs w:val="28"/>
        </w:rPr>
        <w:t xml:space="preserve">ие вины. </w:t>
      </w:r>
    </w:p>
    <w:p w:rsidR="00AE60F4" w:rsidRPr="00ED5572" w:rsidP="00AE60F4">
      <w:pPr>
        <w:ind w:firstLine="540"/>
        <w:jc w:val="both"/>
        <w:rPr>
          <w:sz w:val="28"/>
          <w:szCs w:val="28"/>
        </w:rPr>
      </w:pPr>
      <w:r w:rsidRPr="00AE60F4">
        <w:rPr>
          <w:sz w:val="28"/>
          <w:szCs w:val="28"/>
        </w:rPr>
        <w:t xml:space="preserve">Обстоятельств, отягчающих административную ответственность, предусмотренных ст. 4.3 КоАП РФ, мировым судьей не установлено. </w:t>
      </w:r>
    </w:p>
    <w:p w:rsidR="00915D08" w:rsidP="00915D08">
      <w:pPr>
        <w:ind w:firstLine="540"/>
        <w:jc w:val="both"/>
        <w:rPr>
          <w:sz w:val="28"/>
          <w:szCs w:val="28"/>
        </w:rPr>
      </w:pPr>
      <w:r w:rsidRPr="00416076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</w:t>
      </w:r>
      <w:r>
        <w:rPr>
          <w:sz w:val="28"/>
          <w:szCs w:val="28"/>
        </w:rPr>
        <w:t xml:space="preserve">наличие обстоятельств, </w:t>
      </w:r>
      <w:r w:rsidRPr="00FB7DF6">
        <w:rPr>
          <w:sz w:val="28"/>
          <w:szCs w:val="28"/>
        </w:rPr>
        <w:t>смягчающих административную ответственность</w:t>
      </w:r>
      <w:r w:rsidRPr="00023AC8">
        <w:rPr>
          <w:sz w:val="28"/>
          <w:szCs w:val="28"/>
        </w:rPr>
        <w:t>,</w:t>
      </w:r>
      <w:r w:rsidR="00AE60F4">
        <w:rPr>
          <w:sz w:val="28"/>
          <w:szCs w:val="28"/>
        </w:rPr>
        <w:t xml:space="preserve"> отсутствие обстоятельств, отягчающих административную ответственность,</w:t>
      </w:r>
      <w:r w:rsidRPr="00023AC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B0A5C">
        <w:rPr>
          <w:sz w:val="28"/>
          <w:szCs w:val="28"/>
        </w:rPr>
        <w:t xml:space="preserve">риходит к выводу, что наказание </w:t>
      </w:r>
      <w:r>
        <w:rPr>
          <w:sz w:val="28"/>
          <w:szCs w:val="28"/>
        </w:rPr>
        <w:t xml:space="preserve">возможно </w:t>
      </w:r>
      <w:r w:rsidRPr="003B0A5C">
        <w:rPr>
          <w:sz w:val="28"/>
          <w:szCs w:val="28"/>
        </w:rPr>
        <w:t xml:space="preserve">назначить в </w:t>
      </w:r>
      <w:r>
        <w:rPr>
          <w:sz w:val="28"/>
          <w:szCs w:val="28"/>
        </w:rPr>
        <w:t xml:space="preserve">минимальном размере штрафа, предусмотренного санкцией ч. 4 ст. </w:t>
      </w:r>
      <w:r>
        <w:rPr>
          <w:sz w:val="28"/>
          <w:szCs w:val="28"/>
        </w:rPr>
        <w:t xml:space="preserve">15.15.6 </w:t>
      </w:r>
      <w:r w:rsidRPr="008E7F97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. </w:t>
      </w:r>
    </w:p>
    <w:p w:rsidR="00915D08" w:rsidP="00915D08">
      <w:pPr>
        <w:pStyle w:val="BodyTextIndent"/>
        <w:suppressAutoHyphens/>
        <w:rPr>
          <w:sz w:val="28"/>
          <w:szCs w:val="28"/>
        </w:rPr>
      </w:pPr>
      <w:r w:rsidRPr="008E7F97">
        <w:rPr>
          <w:sz w:val="28"/>
          <w:szCs w:val="28"/>
        </w:rPr>
        <w:t>Руководствуясь ст</w:t>
      </w:r>
      <w:r>
        <w:rPr>
          <w:sz w:val="28"/>
          <w:szCs w:val="28"/>
          <w:lang w:val="ru-RU"/>
        </w:rPr>
        <w:t>атьями</w:t>
      </w:r>
      <w:r>
        <w:rPr>
          <w:sz w:val="28"/>
          <w:szCs w:val="28"/>
        </w:rPr>
        <w:t xml:space="preserve"> 29.9, 29.10</w:t>
      </w:r>
      <w:r>
        <w:rPr>
          <w:sz w:val="28"/>
          <w:szCs w:val="28"/>
          <w:lang w:val="ru-RU"/>
        </w:rPr>
        <w:t xml:space="preserve">  и</w:t>
      </w:r>
      <w:r w:rsidRPr="008E7F97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32.2 </w:t>
      </w:r>
      <w:r w:rsidRPr="008E7F97">
        <w:rPr>
          <w:sz w:val="28"/>
          <w:szCs w:val="28"/>
        </w:rPr>
        <w:t>Кодекса Российской Федерации об административных правонарушениях, мировой судья</w:t>
      </w:r>
    </w:p>
    <w:p w:rsidR="00915D08" w:rsidRPr="008E7F97" w:rsidP="00915D08">
      <w:pPr>
        <w:pStyle w:val="BodyTextIndent"/>
        <w:suppressAutoHyphens/>
        <w:rPr>
          <w:sz w:val="28"/>
          <w:szCs w:val="28"/>
        </w:rPr>
      </w:pPr>
    </w:p>
    <w:p w:rsidR="00915D08" w:rsidP="00915D08">
      <w:pPr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ПОСТАНОВИЛ:</w:t>
      </w:r>
    </w:p>
    <w:p w:rsidR="00915D08" w:rsidP="00915D08">
      <w:pPr>
        <w:pStyle w:val="BodyTextIndent"/>
        <w:suppressAutoHyphens/>
        <w:rPr>
          <w:sz w:val="28"/>
          <w:szCs w:val="28"/>
          <w:lang w:val="ru-RU"/>
        </w:rPr>
      </w:pPr>
      <w:r w:rsidRPr="00AE60F4">
        <w:rPr>
          <w:sz w:val="28"/>
          <w:szCs w:val="28"/>
          <w:lang w:val="ru-RU"/>
        </w:rPr>
        <w:t>Кулеш Екатерин</w:t>
      </w:r>
      <w:r>
        <w:rPr>
          <w:sz w:val="28"/>
          <w:szCs w:val="28"/>
          <w:lang w:val="ru-RU"/>
        </w:rPr>
        <w:t>у</w:t>
      </w:r>
      <w:r w:rsidRPr="00AE60F4">
        <w:rPr>
          <w:sz w:val="28"/>
          <w:szCs w:val="28"/>
          <w:lang w:val="ru-RU"/>
        </w:rPr>
        <w:t xml:space="preserve"> Николаевн</w:t>
      </w:r>
      <w:r>
        <w:rPr>
          <w:sz w:val="28"/>
          <w:szCs w:val="28"/>
          <w:lang w:val="ru-RU"/>
        </w:rPr>
        <w:t>у</w:t>
      </w:r>
      <w:r w:rsidRPr="00AE60F4">
        <w:rPr>
          <w:sz w:val="28"/>
          <w:szCs w:val="28"/>
          <w:lang w:val="ru-RU"/>
        </w:rPr>
        <w:t xml:space="preserve"> </w:t>
      </w:r>
      <w:r w:rsidRPr="008E7F97">
        <w:rPr>
          <w:sz w:val="28"/>
          <w:szCs w:val="28"/>
        </w:rPr>
        <w:t>признать виновн</w:t>
      </w:r>
      <w:r>
        <w:rPr>
          <w:sz w:val="28"/>
          <w:szCs w:val="28"/>
          <w:lang w:val="ru-RU"/>
        </w:rPr>
        <w:t>ой</w:t>
      </w:r>
      <w:r>
        <w:rPr>
          <w:sz w:val="28"/>
          <w:szCs w:val="28"/>
          <w:lang w:val="ru-RU"/>
        </w:rPr>
        <w:t xml:space="preserve"> </w:t>
      </w:r>
      <w:r w:rsidRPr="008E7F97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  <w:lang w:val="ru-RU"/>
        </w:rPr>
        <w:t xml:space="preserve">частью 4 </w:t>
      </w:r>
      <w:r>
        <w:rPr>
          <w:sz w:val="28"/>
          <w:szCs w:val="28"/>
        </w:rPr>
        <w:t>стать</w:t>
      </w:r>
      <w:r>
        <w:rPr>
          <w:sz w:val="28"/>
          <w:szCs w:val="28"/>
          <w:lang w:val="ru-RU"/>
        </w:rPr>
        <w:t xml:space="preserve">и </w:t>
      </w:r>
      <w:r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15.6</w:t>
      </w:r>
      <w:r w:rsidRPr="008E7F97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8E7F97">
        <w:rPr>
          <w:sz w:val="28"/>
          <w:szCs w:val="28"/>
        </w:rPr>
        <w:t xml:space="preserve"> и назначить наказание в виде административного </w:t>
      </w:r>
      <w:r>
        <w:rPr>
          <w:sz w:val="28"/>
          <w:szCs w:val="28"/>
        </w:rPr>
        <w:t xml:space="preserve">штрафа в размере </w:t>
      </w:r>
      <w:r>
        <w:rPr>
          <w:sz w:val="28"/>
          <w:szCs w:val="28"/>
          <w:lang w:val="ru-RU"/>
        </w:rPr>
        <w:t xml:space="preserve">15 000 (пятнадцати тысяч) рублей.  </w:t>
      </w:r>
    </w:p>
    <w:p w:rsidR="00915D08" w:rsidP="00915D08">
      <w:pPr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Ш</w:t>
      </w:r>
      <w:r w:rsidRPr="008E7F97">
        <w:rPr>
          <w:sz w:val="28"/>
          <w:szCs w:val="28"/>
        </w:rPr>
        <w:t>траф подлежит уплате в УФК по Ханты - Мансийскому автономному округу–Югре (</w:t>
      </w:r>
      <w:r w:rsidRPr="008D518F">
        <w:rPr>
          <w:color w:val="002060"/>
          <w:sz w:val="28"/>
          <w:szCs w:val="28"/>
        </w:rPr>
        <w:t>Администрация города Нижневартовска</w:t>
      </w:r>
      <w:r w:rsidRPr="008E7F97">
        <w:rPr>
          <w:sz w:val="28"/>
          <w:szCs w:val="28"/>
        </w:rPr>
        <w:t>), ИНН 860</w:t>
      </w:r>
      <w:r>
        <w:rPr>
          <w:sz w:val="28"/>
          <w:szCs w:val="28"/>
        </w:rPr>
        <w:t>3032896</w:t>
      </w:r>
      <w:r w:rsidRPr="008E7F97">
        <w:rPr>
          <w:sz w:val="28"/>
          <w:szCs w:val="28"/>
        </w:rPr>
        <w:t>, КПП 860101001</w:t>
      </w:r>
      <w:r>
        <w:rPr>
          <w:sz w:val="28"/>
          <w:szCs w:val="28"/>
        </w:rPr>
        <w:t xml:space="preserve">, </w:t>
      </w:r>
      <w:r w:rsidRPr="00D647AE">
        <w:rPr>
          <w:color w:val="002060"/>
          <w:sz w:val="28"/>
          <w:szCs w:val="28"/>
        </w:rPr>
        <w:t xml:space="preserve">БИК </w:t>
      </w:r>
      <w:r>
        <w:rPr>
          <w:color w:val="002060"/>
          <w:sz w:val="28"/>
          <w:szCs w:val="28"/>
        </w:rPr>
        <w:t xml:space="preserve">УФК </w:t>
      </w:r>
      <w:r w:rsidRPr="00D647AE">
        <w:rPr>
          <w:color w:val="002060"/>
          <w:sz w:val="28"/>
          <w:szCs w:val="28"/>
        </w:rPr>
        <w:t xml:space="preserve">007162163, </w:t>
      </w:r>
      <w:r>
        <w:rPr>
          <w:color w:val="002060"/>
          <w:sz w:val="28"/>
          <w:szCs w:val="28"/>
        </w:rPr>
        <w:t xml:space="preserve">Единый казначейский расчетный </w:t>
      </w:r>
      <w:r w:rsidRPr="00D647AE">
        <w:rPr>
          <w:color w:val="002060"/>
          <w:sz w:val="28"/>
          <w:szCs w:val="28"/>
        </w:rPr>
        <w:t>счет 40102810245370000007</w:t>
      </w:r>
      <w:r>
        <w:rPr>
          <w:color w:val="002060"/>
          <w:sz w:val="28"/>
          <w:szCs w:val="28"/>
        </w:rPr>
        <w:t>,</w:t>
      </w:r>
      <w:r w:rsidRPr="00D647AE">
        <w:rPr>
          <w:color w:val="002060"/>
          <w:sz w:val="28"/>
          <w:szCs w:val="28"/>
        </w:rPr>
        <w:t xml:space="preserve"> номер казначейского счета 03100643000000018700,</w:t>
      </w:r>
      <w:r>
        <w:rPr>
          <w:color w:val="002060"/>
          <w:sz w:val="28"/>
          <w:szCs w:val="28"/>
        </w:rPr>
        <w:t xml:space="preserve"> </w:t>
      </w:r>
      <w:r w:rsidRPr="00D647AE">
        <w:rPr>
          <w:color w:val="002060"/>
          <w:sz w:val="28"/>
          <w:szCs w:val="28"/>
        </w:rPr>
        <w:t xml:space="preserve">РКЦ Ханты-Мансийск//УФК по Ханты-Мансийскому автономному округу-Югре г. Ханты-Мансийск, </w:t>
      </w:r>
      <w:r w:rsidRPr="00661ABE">
        <w:rPr>
          <w:sz w:val="28"/>
          <w:szCs w:val="28"/>
        </w:rPr>
        <w:t xml:space="preserve">КБК </w:t>
      </w:r>
      <w:r>
        <w:rPr>
          <w:sz w:val="28"/>
          <w:szCs w:val="28"/>
        </w:rPr>
        <w:t>040</w:t>
      </w:r>
      <w:r w:rsidRPr="00661ABE">
        <w:rPr>
          <w:sz w:val="28"/>
          <w:szCs w:val="28"/>
        </w:rPr>
        <w:t>116011</w:t>
      </w:r>
      <w:r>
        <w:rPr>
          <w:sz w:val="28"/>
          <w:szCs w:val="28"/>
        </w:rPr>
        <w:t>570</w:t>
      </w:r>
      <w:r w:rsidRPr="00661ABE">
        <w:rPr>
          <w:sz w:val="28"/>
          <w:szCs w:val="28"/>
        </w:rPr>
        <w:t>1000</w:t>
      </w:r>
      <w:r>
        <w:rPr>
          <w:sz w:val="28"/>
          <w:szCs w:val="28"/>
        </w:rPr>
        <w:t>0</w:t>
      </w:r>
      <w:r w:rsidRPr="00661ABE">
        <w:rPr>
          <w:sz w:val="28"/>
          <w:szCs w:val="28"/>
        </w:rPr>
        <w:t>140, ОКТМО 718</w:t>
      </w:r>
      <w:r>
        <w:rPr>
          <w:sz w:val="28"/>
          <w:szCs w:val="28"/>
        </w:rPr>
        <w:t xml:space="preserve">75000, идентификатор </w:t>
      </w:r>
      <w:r w:rsidR="00AE60F4">
        <w:rPr>
          <w:sz w:val="28"/>
          <w:szCs w:val="28"/>
        </w:rPr>
        <w:t>03202098000</w:t>
      </w:r>
      <w:r w:rsidR="003F2C9E">
        <w:rPr>
          <w:sz w:val="28"/>
          <w:szCs w:val="28"/>
        </w:rPr>
        <w:t>00000013450270</w:t>
      </w:r>
      <w:r>
        <w:rPr>
          <w:sz w:val="28"/>
          <w:szCs w:val="26"/>
        </w:rPr>
        <w:t>.</w:t>
      </w:r>
    </w:p>
    <w:p w:rsidR="00915D08" w:rsidRPr="001658D5" w:rsidP="00915D08">
      <w:pPr>
        <w:ind w:right="-5" w:firstLine="540"/>
        <w:jc w:val="both"/>
        <w:rPr>
          <w:sz w:val="28"/>
          <w:szCs w:val="28"/>
        </w:rPr>
      </w:pPr>
      <w:r w:rsidRPr="001658D5">
        <w:rPr>
          <w:sz w:val="28"/>
          <w:szCs w:val="28"/>
        </w:rPr>
        <w:t>В соответствии со ст. 32.2 Кодекса Р</w:t>
      </w:r>
      <w:r w:rsidRPr="001658D5">
        <w:rPr>
          <w:sz w:val="28"/>
          <w:szCs w:val="28"/>
        </w:rPr>
        <w:t>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</w:t>
      </w:r>
      <w:r w:rsidRPr="001658D5">
        <w:rPr>
          <w:sz w:val="28"/>
          <w:szCs w:val="28"/>
        </w:rPr>
        <w:t xml:space="preserve">ечения срока отсрочки или срока рассрочки, предусмотренных ст. 31.5 настоящего Кодекса.  </w:t>
      </w:r>
    </w:p>
    <w:p w:rsidR="00915D08" w:rsidRPr="00A20419" w:rsidP="00915D08">
      <w:pPr>
        <w:ind w:firstLine="540"/>
        <w:jc w:val="both"/>
        <w:rPr>
          <w:sz w:val="28"/>
          <w:szCs w:val="28"/>
        </w:rPr>
      </w:pPr>
      <w:r w:rsidRPr="00A20419">
        <w:rPr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="003F2C9E">
        <w:rPr>
          <w:sz w:val="28"/>
          <w:szCs w:val="28"/>
        </w:rPr>
        <w:t>5</w:t>
      </w:r>
      <w:r w:rsidRPr="00A20419">
        <w:rPr>
          <w:sz w:val="28"/>
          <w:szCs w:val="28"/>
        </w:rPr>
        <w:t xml:space="preserve"> Нижневартовского судебного района города окружного </w:t>
      </w:r>
      <w:r w:rsidRPr="00A20419">
        <w:rPr>
          <w:sz w:val="28"/>
          <w:szCs w:val="28"/>
        </w:rPr>
        <w:t>значения Нижневартовска Хант</w:t>
      </w:r>
      <w:r w:rsidRPr="00A20419">
        <w:rPr>
          <w:sz w:val="28"/>
          <w:szCs w:val="28"/>
        </w:rPr>
        <w:t>ы - Мансийского автономного округа – Югры по адресу: г. Нижневартовск, ул. Нефтяников, д. 6, каб. 100.</w:t>
      </w:r>
    </w:p>
    <w:p w:rsidR="00915D08" w:rsidRPr="00A20419" w:rsidP="00915D08">
      <w:pPr>
        <w:ind w:firstLine="540"/>
        <w:jc w:val="both"/>
        <w:rPr>
          <w:sz w:val="28"/>
          <w:szCs w:val="28"/>
        </w:rPr>
      </w:pPr>
      <w:r w:rsidRPr="00A20419">
        <w:rPr>
          <w:sz w:val="28"/>
          <w:szCs w:val="28"/>
        </w:rPr>
        <w:t>Неуплата административного штрафа в указанный законом срок влечет привлечение к административной ответственности по ч. 1 ст. 20.25 Кодекса РФ об админист</w:t>
      </w:r>
      <w:r w:rsidRPr="00A20419">
        <w:rPr>
          <w:sz w:val="28"/>
          <w:szCs w:val="28"/>
        </w:rPr>
        <w:t xml:space="preserve">ративных правонарушениях. </w:t>
      </w:r>
    </w:p>
    <w:p w:rsidR="00A613B0" w:rsidP="00A613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</w:t>
      </w:r>
      <w:r>
        <w:rPr>
          <w:color w:val="7030A0"/>
          <w:sz w:val="28"/>
          <w:szCs w:val="28"/>
        </w:rPr>
        <w:t xml:space="preserve">десяти дней </w:t>
      </w:r>
      <w:r>
        <w:rPr>
          <w:sz w:val="28"/>
          <w:szCs w:val="28"/>
        </w:rPr>
        <w:t xml:space="preserve">со дня вручения или получения копии постановления через мирового судью судебного участка № </w:t>
      </w:r>
      <w:r w:rsidR="003F2C9E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A613B0" w:rsidP="00A613B0">
      <w:pPr>
        <w:ind w:firstLine="540"/>
        <w:jc w:val="both"/>
        <w:rPr>
          <w:sz w:val="28"/>
          <w:szCs w:val="28"/>
        </w:rPr>
      </w:pPr>
    </w:p>
    <w:p w:rsidR="003F2C9E" w:rsidRPr="003F2C9E" w:rsidP="003F2C9E">
      <w:pPr>
        <w:ind w:right="-5"/>
        <w:rPr>
          <w:rFonts w:eastAsia="MS Mincho"/>
          <w:bCs/>
          <w:sz w:val="28"/>
          <w:szCs w:val="28"/>
          <w:lang w:eastAsia="ru-RU"/>
        </w:rPr>
      </w:pPr>
      <w:r w:rsidRPr="003F2C9E">
        <w:rPr>
          <w:rFonts w:eastAsia="MS Mincho"/>
          <w:bCs/>
          <w:sz w:val="28"/>
          <w:szCs w:val="28"/>
          <w:lang w:eastAsia="ru-RU"/>
        </w:rPr>
        <w:t xml:space="preserve">Мировой судья                               </w:t>
      </w:r>
      <w:r w:rsidRPr="003F2C9E">
        <w:rPr>
          <w:rFonts w:eastAsia="MS Mincho"/>
          <w:bCs/>
          <w:sz w:val="28"/>
          <w:szCs w:val="28"/>
          <w:lang w:eastAsia="ru-RU"/>
        </w:rPr>
        <w:t xml:space="preserve">                                                       Т.А. Лаптева</w:t>
      </w:r>
    </w:p>
    <w:sectPr w:rsidSect="00DD3B89">
      <w:headerReference w:type="even" r:id="rId6"/>
      <w:headerReference w:type="default" r:id="rId7"/>
      <w:footerReference w:type="default" r:id="rId8"/>
      <w:pgSz w:w="11906" w:h="16838"/>
      <w:pgMar w:top="568" w:right="707" w:bottom="426" w:left="1247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F4D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8pt;height:13.55pt;margin-top:0.05pt;margin-left:546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D66F4D"/>
                </w:txbxContent>
              </v:textbox>
              <w10:wrap type="square" side="larges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 w:rsidP="00A53A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3B89">
      <w:rPr>
        <w:rStyle w:val="PageNumber"/>
        <w:noProof/>
      </w:rPr>
      <w:t>3</w:t>
    </w:r>
    <w:r>
      <w:rPr>
        <w:rStyle w:val="PageNumber"/>
      </w:rPr>
      <w:fldChar w:fldCharType="end"/>
    </w:r>
  </w:p>
  <w:p w:rsidR="00D66F4D" w:rsidP="00A53AF3">
    <w:pPr>
      <w:pStyle w:val="Header"/>
      <w:ind w:right="360"/>
    </w:pPr>
  </w:p>
  <w:p w:rsidR="00D66F4D"/>
  <w:p w:rsidR="00D66F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C70EF6" w:rsidR="00C70EF6">
      <w:rPr>
        <w:noProof/>
        <w:lang w:val="ru-RU"/>
      </w:rPr>
      <w:t>6</w:t>
    </w:r>
    <w:r>
      <w:fldChar w:fldCharType="end"/>
    </w:r>
  </w:p>
  <w:p w:rsidR="00D66F4D">
    <w:pPr>
      <w:pStyle w:val="Header"/>
    </w:pPr>
  </w:p>
  <w:p w:rsidR="00D66F4D"/>
  <w:p w:rsidR="00D66F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EB5C25"/>
    <w:multiLevelType w:val="multilevel"/>
    <w:tmpl w:val="287A5232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69D3401"/>
    <w:multiLevelType w:val="multilevel"/>
    <w:tmpl w:val="A4749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77F0028"/>
    <w:multiLevelType w:val="multilevel"/>
    <w:tmpl w:val="5712A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D222DEE"/>
    <w:multiLevelType w:val="multilevel"/>
    <w:tmpl w:val="806E7578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E441B97"/>
    <w:multiLevelType w:val="hybridMultilevel"/>
    <w:tmpl w:val="5F8861E8"/>
    <w:lvl w:ilvl="0">
      <w:start w:val="26"/>
      <w:numFmt w:val="decimal"/>
      <w:lvlText w:val="%1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95574AC"/>
    <w:multiLevelType w:val="multilevel"/>
    <w:tmpl w:val="9154B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F"/>
    <w:rsid w:val="000239FA"/>
    <w:rsid w:val="00023AC8"/>
    <w:rsid w:val="0003007A"/>
    <w:rsid w:val="000443E9"/>
    <w:rsid w:val="00064DA1"/>
    <w:rsid w:val="00067EA3"/>
    <w:rsid w:val="000778DA"/>
    <w:rsid w:val="000813DF"/>
    <w:rsid w:val="00093467"/>
    <w:rsid w:val="00094812"/>
    <w:rsid w:val="000A0953"/>
    <w:rsid w:val="000C03D1"/>
    <w:rsid w:val="000C3035"/>
    <w:rsid w:val="000E57AF"/>
    <w:rsid w:val="001046B4"/>
    <w:rsid w:val="001060FA"/>
    <w:rsid w:val="00134AD2"/>
    <w:rsid w:val="00137304"/>
    <w:rsid w:val="00143FD6"/>
    <w:rsid w:val="00156F96"/>
    <w:rsid w:val="001658D5"/>
    <w:rsid w:val="00183593"/>
    <w:rsid w:val="0018574D"/>
    <w:rsid w:val="001C1AC8"/>
    <w:rsid w:val="001C2E09"/>
    <w:rsid w:val="001F5682"/>
    <w:rsid w:val="0022343B"/>
    <w:rsid w:val="0022382F"/>
    <w:rsid w:val="0025169C"/>
    <w:rsid w:val="00255CEB"/>
    <w:rsid w:val="0027495D"/>
    <w:rsid w:val="00287F65"/>
    <w:rsid w:val="00295031"/>
    <w:rsid w:val="00296D9E"/>
    <w:rsid w:val="002B077B"/>
    <w:rsid w:val="002B7136"/>
    <w:rsid w:val="002F5AB4"/>
    <w:rsid w:val="003300E8"/>
    <w:rsid w:val="00331FD3"/>
    <w:rsid w:val="00344637"/>
    <w:rsid w:val="0035103B"/>
    <w:rsid w:val="003B0A5C"/>
    <w:rsid w:val="003B25D6"/>
    <w:rsid w:val="003E361A"/>
    <w:rsid w:val="003F2C9E"/>
    <w:rsid w:val="00407BE7"/>
    <w:rsid w:val="00416076"/>
    <w:rsid w:val="00416E9A"/>
    <w:rsid w:val="00432360"/>
    <w:rsid w:val="004422D6"/>
    <w:rsid w:val="0045263D"/>
    <w:rsid w:val="00472877"/>
    <w:rsid w:val="00474B62"/>
    <w:rsid w:val="00477E02"/>
    <w:rsid w:val="00493ED3"/>
    <w:rsid w:val="00495A85"/>
    <w:rsid w:val="004A12D6"/>
    <w:rsid w:val="004A15DD"/>
    <w:rsid w:val="004B5357"/>
    <w:rsid w:val="004C6FE2"/>
    <w:rsid w:val="004D51A4"/>
    <w:rsid w:val="004D6EB0"/>
    <w:rsid w:val="004F341C"/>
    <w:rsid w:val="00503888"/>
    <w:rsid w:val="005310A0"/>
    <w:rsid w:val="005416EB"/>
    <w:rsid w:val="005656D1"/>
    <w:rsid w:val="00566599"/>
    <w:rsid w:val="0057272C"/>
    <w:rsid w:val="00623C66"/>
    <w:rsid w:val="00626B76"/>
    <w:rsid w:val="0063016B"/>
    <w:rsid w:val="006402BB"/>
    <w:rsid w:val="00644BA6"/>
    <w:rsid w:val="00661ABE"/>
    <w:rsid w:val="00671B19"/>
    <w:rsid w:val="006869B2"/>
    <w:rsid w:val="006A4332"/>
    <w:rsid w:val="006E3396"/>
    <w:rsid w:val="00715015"/>
    <w:rsid w:val="00715E0A"/>
    <w:rsid w:val="007211CA"/>
    <w:rsid w:val="00722572"/>
    <w:rsid w:val="00724CF8"/>
    <w:rsid w:val="0073185E"/>
    <w:rsid w:val="00747327"/>
    <w:rsid w:val="00747380"/>
    <w:rsid w:val="00762707"/>
    <w:rsid w:val="007A71D3"/>
    <w:rsid w:val="007E7CE6"/>
    <w:rsid w:val="007F62DC"/>
    <w:rsid w:val="00834010"/>
    <w:rsid w:val="00837B7F"/>
    <w:rsid w:val="00842F99"/>
    <w:rsid w:val="008641F4"/>
    <w:rsid w:val="008819D2"/>
    <w:rsid w:val="00891CC4"/>
    <w:rsid w:val="008D518F"/>
    <w:rsid w:val="008E1648"/>
    <w:rsid w:val="008E7F97"/>
    <w:rsid w:val="00915D08"/>
    <w:rsid w:val="00922388"/>
    <w:rsid w:val="00923CC5"/>
    <w:rsid w:val="00937D10"/>
    <w:rsid w:val="00953107"/>
    <w:rsid w:val="0096346F"/>
    <w:rsid w:val="00964D94"/>
    <w:rsid w:val="0096589A"/>
    <w:rsid w:val="009717E3"/>
    <w:rsid w:val="00972602"/>
    <w:rsid w:val="00995EAB"/>
    <w:rsid w:val="00A050D9"/>
    <w:rsid w:val="00A20419"/>
    <w:rsid w:val="00A47A0A"/>
    <w:rsid w:val="00A53AF3"/>
    <w:rsid w:val="00A613B0"/>
    <w:rsid w:val="00A77C24"/>
    <w:rsid w:val="00A8467B"/>
    <w:rsid w:val="00A92E6A"/>
    <w:rsid w:val="00AC49A9"/>
    <w:rsid w:val="00AC57C8"/>
    <w:rsid w:val="00AE60F4"/>
    <w:rsid w:val="00AF6116"/>
    <w:rsid w:val="00B07915"/>
    <w:rsid w:val="00B51089"/>
    <w:rsid w:val="00B652B2"/>
    <w:rsid w:val="00B77158"/>
    <w:rsid w:val="00B92432"/>
    <w:rsid w:val="00B95FBD"/>
    <w:rsid w:val="00BA28CB"/>
    <w:rsid w:val="00BC30C9"/>
    <w:rsid w:val="00BC425F"/>
    <w:rsid w:val="00BE0A31"/>
    <w:rsid w:val="00BF5EB2"/>
    <w:rsid w:val="00C02E7B"/>
    <w:rsid w:val="00C35B0E"/>
    <w:rsid w:val="00C454F0"/>
    <w:rsid w:val="00C4567D"/>
    <w:rsid w:val="00C502F8"/>
    <w:rsid w:val="00C536D9"/>
    <w:rsid w:val="00C5576E"/>
    <w:rsid w:val="00C70EF6"/>
    <w:rsid w:val="00C73ADD"/>
    <w:rsid w:val="00CA4627"/>
    <w:rsid w:val="00CF24CE"/>
    <w:rsid w:val="00D04141"/>
    <w:rsid w:val="00D04BE9"/>
    <w:rsid w:val="00D16A91"/>
    <w:rsid w:val="00D31435"/>
    <w:rsid w:val="00D325D8"/>
    <w:rsid w:val="00D469EF"/>
    <w:rsid w:val="00D5064F"/>
    <w:rsid w:val="00D5659A"/>
    <w:rsid w:val="00D647AE"/>
    <w:rsid w:val="00D66F4D"/>
    <w:rsid w:val="00D77B12"/>
    <w:rsid w:val="00D8056D"/>
    <w:rsid w:val="00D83162"/>
    <w:rsid w:val="00D909DE"/>
    <w:rsid w:val="00DC2BBD"/>
    <w:rsid w:val="00DD3B89"/>
    <w:rsid w:val="00E05767"/>
    <w:rsid w:val="00E23E70"/>
    <w:rsid w:val="00E23F7F"/>
    <w:rsid w:val="00E3314E"/>
    <w:rsid w:val="00E51B82"/>
    <w:rsid w:val="00E62D50"/>
    <w:rsid w:val="00E643E3"/>
    <w:rsid w:val="00E77ACD"/>
    <w:rsid w:val="00EA63D9"/>
    <w:rsid w:val="00EB5988"/>
    <w:rsid w:val="00ED5572"/>
    <w:rsid w:val="00EE7CFC"/>
    <w:rsid w:val="00F32ADE"/>
    <w:rsid w:val="00F5379B"/>
    <w:rsid w:val="00F607A8"/>
    <w:rsid w:val="00F61BD3"/>
    <w:rsid w:val="00F804FC"/>
    <w:rsid w:val="00F863F6"/>
    <w:rsid w:val="00FB7DF6"/>
    <w:rsid w:val="00FE54A3"/>
    <w:rsid w:val="00FE7796"/>
    <w:rsid w:val="00FF0AF3"/>
    <w:rsid w:val="00FF49C6"/>
    <w:rsid w:val="00FF65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B1729C-BA6F-490C-BC56-908F2865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5"/>
    <w:uiPriority w:val="99"/>
    <w:qFormat/>
    <w:rsid w:val="004F341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5576E"/>
    <w:rPr>
      <w:rFonts w:cs="Times New Roman"/>
    </w:rPr>
  </w:style>
  <w:style w:type="paragraph" w:styleId="BodyText">
    <w:name w:val="Body Text"/>
    <w:basedOn w:val="Normal"/>
    <w:link w:val="a"/>
    <w:uiPriority w:val="99"/>
    <w:rsid w:val="00C5576E"/>
    <w:pPr>
      <w:spacing w:after="12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1"/>
    <w:uiPriority w:val="99"/>
    <w:rsid w:val="00C5576E"/>
    <w:pPr>
      <w:ind w:firstLine="5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C5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BodyTextIndent"/>
    <w:uiPriority w:val="99"/>
    <w:locked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a1"/>
    <w:uiPriority w:val="99"/>
    <w:rsid w:val="00C557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2"/>
    <w:uiPriority w:val="99"/>
    <w:rsid w:val="00C5576E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uiPriority w:val="99"/>
    <w:rsid w:val="00C5576E"/>
    <w:rPr>
      <w:color w:val="0000FF"/>
      <w:u w:val="single"/>
    </w:rPr>
  </w:style>
  <w:style w:type="paragraph" w:customStyle="1" w:styleId="ConsPlusNormal">
    <w:name w:val="ConsPlusNormal"/>
    <w:rsid w:val="00C5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C5576E"/>
    <w:pPr>
      <w:spacing w:before="100" w:beforeAutospacing="1" w:after="100" w:afterAutospacing="1"/>
    </w:pPr>
    <w:rPr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3"/>
    <w:rsid w:val="00C5576E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C557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5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57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5">
    <w:name w:val="Гипертекстовая ссылка"/>
    <w:basedOn w:val="DefaultParagraphFont"/>
    <w:uiPriority w:val="99"/>
    <w:rsid w:val="0018574D"/>
    <w:rPr>
      <w:color w:val="106BBE"/>
    </w:rPr>
  </w:style>
  <w:style w:type="character" w:customStyle="1" w:styleId="a6">
    <w:name w:val="Основной текст_"/>
    <w:basedOn w:val="DefaultParagraphFont"/>
    <w:link w:val="14"/>
    <w:rsid w:val="009717E3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6"/>
    <w:rsid w:val="009717E3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4">
    <w:name w:val="Основной текст1"/>
    <w:basedOn w:val="Normal"/>
    <w:link w:val="a6"/>
    <w:rsid w:val="009717E3"/>
    <w:pPr>
      <w:widowControl w:val="0"/>
      <w:shd w:val="clear" w:color="auto" w:fill="FFFFFF"/>
      <w:spacing w:before="300" w:after="420" w:line="0" w:lineRule="atLeast"/>
      <w:jc w:val="both"/>
    </w:pPr>
    <w:rPr>
      <w:spacing w:val="5"/>
      <w:sz w:val="25"/>
      <w:szCs w:val="25"/>
      <w:lang w:eastAsia="en-US"/>
    </w:rPr>
  </w:style>
  <w:style w:type="character" w:customStyle="1" w:styleId="9">
    <w:name w:val="Основной текст (9)_"/>
    <w:basedOn w:val="DefaultParagraphFont"/>
    <w:link w:val="90"/>
    <w:rsid w:val="00D469EF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469EF"/>
    <w:pPr>
      <w:widowControl w:val="0"/>
      <w:shd w:val="clear" w:color="auto" w:fill="FFFFFF"/>
      <w:spacing w:before="60" w:after="60" w:line="0" w:lineRule="atLeast"/>
    </w:pPr>
    <w:rPr>
      <w:i/>
      <w:iCs/>
      <w:spacing w:val="2"/>
      <w:sz w:val="22"/>
      <w:szCs w:val="22"/>
      <w:lang w:eastAsia="en-US"/>
    </w:rPr>
  </w:style>
  <w:style w:type="character" w:customStyle="1" w:styleId="9pt0pt">
    <w:name w:val="Основной текст + 9 pt;Полужирный;Курсив;Интервал 0 pt"/>
    <w:basedOn w:val="a6"/>
    <w:rsid w:val="001046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15">
    <w:name w:val="Заголовок 1 Знак"/>
    <w:basedOn w:val="DefaultParagraphFont"/>
    <w:link w:val="Heading1"/>
    <w:uiPriority w:val="99"/>
    <w:rsid w:val="004F341C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C4567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m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D1430-537D-4AC3-8981-123B2091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